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6A4" w:rsidRDefault="003F76A4" w:rsidP="003F76A4">
      <w:pPr>
        <w:ind w:right="1892" w:firstLine="6379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3F76A4" w:rsidRDefault="003F76A4" w:rsidP="003F76A4">
      <w:pPr>
        <w:ind w:right="245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</w:t>
      </w:r>
    </w:p>
    <w:p w:rsidR="003F76A4" w:rsidRDefault="003F76A4" w:rsidP="003F76A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Министерства здравоохранения </w:t>
      </w:r>
    </w:p>
    <w:p w:rsidR="003F76A4" w:rsidRDefault="003F76A4" w:rsidP="003F76A4">
      <w:pPr>
        <w:ind w:right="118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Республики Беларусь </w:t>
      </w:r>
    </w:p>
    <w:p w:rsidR="003F76A4" w:rsidRPr="0034537D" w:rsidRDefault="003F76A4" w:rsidP="003F76A4">
      <w:pPr>
        <w:ind w:right="1892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 </w:t>
      </w:r>
      <w:r w:rsidRPr="0034537D">
        <w:rPr>
          <w:sz w:val="26"/>
          <w:szCs w:val="26"/>
          <w:u w:val="single"/>
        </w:rPr>
        <w:t xml:space="preserve">  06.07.2018</w:t>
      </w:r>
    </w:p>
    <w:p w:rsidR="003F76A4" w:rsidRPr="005F401B" w:rsidRDefault="003F76A4" w:rsidP="003F76A4">
      <w:pPr>
        <w:ind w:left="142" w:hanging="142"/>
        <w:jc w:val="both"/>
        <w:rPr>
          <w:sz w:val="30"/>
          <w:szCs w:val="30"/>
        </w:rPr>
      </w:pPr>
    </w:p>
    <w:p w:rsidR="003F76A4" w:rsidRDefault="003F76A4" w:rsidP="003F76A4">
      <w:pPr>
        <w:ind w:left="6237"/>
        <w:jc w:val="both"/>
        <w:rPr>
          <w:sz w:val="28"/>
          <w:szCs w:val="28"/>
        </w:rPr>
      </w:pPr>
    </w:p>
    <w:p w:rsidR="003F76A4" w:rsidRDefault="003F76A4" w:rsidP="003F76A4">
      <w:pPr>
        <w:ind w:left="6237"/>
        <w:jc w:val="both"/>
        <w:rPr>
          <w:sz w:val="28"/>
          <w:szCs w:val="28"/>
        </w:rPr>
      </w:pPr>
    </w:p>
    <w:p w:rsidR="003F76A4" w:rsidRPr="00754DEF" w:rsidRDefault="003F76A4" w:rsidP="003F76A4">
      <w:pPr>
        <w:jc w:val="center"/>
        <w:rPr>
          <w:b/>
          <w:sz w:val="28"/>
          <w:szCs w:val="28"/>
        </w:rPr>
      </w:pPr>
      <w:r w:rsidRPr="00754DEF">
        <w:rPr>
          <w:b/>
          <w:sz w:val="28"/>
          <w:szCs w:val="28"/>
        </w:rPr>
        <w:t>ГЛАВА 1</w:t>
      </w:r>
    </w:p>
    <w:p w:rsidR="003F76A4" w:rsidRPr="000A6922" w:rsidRDefault="003F76A4" w:rsidP="003F76A4">
      <w:pPr>
        <w:jc w:val="center"/>
        <w:rPr>
          <w:b/>
          <w:sz w:val="28"/>
          <w:szCs w:val="28"/>
        </w:rPr>
      </w:pPr>
      <w:r w:rsidRPr="00754DEF">
        <w:rPr>
          <w:b/>
          <w:sz w:val="28"/>
          <w:szCs w:val="28"/>
        </w:rPr>
        <w:t xml:space="preserve">ОБЩИЕ СВЕДЕНИЯ О </w:t>
      </w:r>
      <w:r w:rsidRPr="00754DEF">
        <w:rPr>
          <w:b/>
          <w:sz w:val="28"/>
          <w:szCs w:val="28"/>
          <w:lang w:val="en-US"/>
        </w:rPr>
        <w:t>TNM</w:t>
      </w:r>
      <w:r>
        <w:rPr>
          <w:b/>
          <w:sz w:val="28"/>
          <w:szCs w:val="28"/>
        </w:rPr>
        <w:t xml:space="preserve"> КЛАССИФИКАЦИИ </w:t>
      </w:r>
    </w:p>
    <w:p w:rsidR="003F76A4" w:rsidRPr="00754DEF" w:rsidRDefault="003F76A4" w:rsidP="003F76A4">
      <w:pPr>
        <w:jc w:val="both"/>
        <w:rPr>
          <w:sz w:val="28"/>
          <w:szCs w:val="28"/>
        </w:rPr>
      </w:pP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 xml:space="preserve">Система </w:t>
      </w:r>
      <w:r w:rsidRPr="00754DEF">
        <w:rPr>
          <w:sz w:val="28"/>
          <w:szCs w:val="28"/>
          <w:lang w:val="en-US"/>
        </w:rPr>
        <w:t>TNM</w:t>
      </w:r>
      <w:r w:rsidRPr="00754DEF">
        <w:rPr>
          <w:sz w:val="28"/>
          <w:szCs w:val="28"/>
        </w:rPr>
        <w:t xml:space="preserve"> для классификации злокачественных опухоле</w:t>
      </w:r>
      <w:r>
        <w:rPr>
          <w:sz w:val="28"/>
          <w:szCs w:val="28"/>
        </w:rPr>
        <w:t xml:space="preserve">й была разработана французом Р. </w:t>
      </w:r>
      <w:r w:rsidRPr="00754DEF">
        <w:rPr>
          <w:sz w:val="28"/>
          <w:szCs w:val="28"/>
          <w:lang w:val="en-US"/>
        </w:rPr>
        <w:t>Denoix</w:t>
      </w:r>
      <w:r>
        <w:rPr>
          <w:sz w:val="28"/>
          <w:szCs w:val="28"/>
        </w:rPr>
        <w:t xml:space="preserve"> в 1943–1952 гг. В 1953 </w:t>
      </w:r>
      <w:r w:rsidRPr="00754DEF">
        <w:rPr>
          <w:sz w:val="28"/>
          <w:szCs w:val="28"/>
        </w:rPr>
        <w:t xml:space="preserve">г. Комитет по номенклатуре опухолей и статистике, организованный </w:t>
      </w:r>
      <w:r w:rsidRPr="00754DEF">
        <w:rPr>
          <w:sz w:val="28"/>
          <w:szCs w:val="28"/>
          <w:lang w:val="en-US"/>
        </w:rPr>
        <w:t>UICC</w:t>
      </w:r>
      <w:r>
        <w:rPr>
          <w:sz w:val="28"/>
          <w:szCs w:val="28"/>
        </w:rPr>
        <w:t xml:space="preserve">, и Международная комиссия по </w:t>
      </w:r>
      <w:r w:rsidRPr="00754DEF">
        <w:rPr>
          <w:sz w:val="28"/>
          <w:szCs w:val="28"/>
        </w:rPr>
        <w:t xml:space="preserve">стадированию рака достигли соглашения по классификации анатомической распространенности опухолей на основе системы </w:t>
      </w:r>
      <w:r w:rsidRPr="00754DEF">
        <w:rPr>
          <w:sz w:val="28"/>
          <w:szCs w:val="28"/>
          <w:lang w:val="en-US"/>
        </w:rPr>
        <w:t>TNM</w:t>
      </w:r>
      <w:r>
        <w:rPr>
          <w:sz w:val="28"/>
          <w:szCs w:val="28"/>
        </w:rPr>
        <w:t xml:space="preserve">. В 1954 </w:t>
      </w:r>
      <w:r w:rsidRPr="00754DEF">
        <w:rPr>
          <w:sz w:val="28"/>
          <w:szCs w:val="28"/>
        </w:rPr>
        <w:t>г. Международный противораковый союз (</w:t>
      </w:r>
      <w:r w:rsidRPr="00754DEF">
        <w:rPr>
          <w:sz w:val="28"/>
          <w:szCs w:val="28"/>
          <w:lang w:val="en-US"/>
        </w:rPr>
        <w:t>UICC</w:t>
      </w:r>
      <w:r w:rsidRPr="00754DEF">
        <w:rPr>
          <w:sz w:val="28"/>
          <w:szCs w:val="28"/>
        </w:rPr>
        <w:t xml:space="preserve">) создает Комитет по клинической классификации и прикладной </w:t>
      </w:r>
      <w:r>
        <w:rPr>
          <w:sz w:val="28"/>
          <w:szCs w:val="28"/>
        </w:rPr>
        <w:t xml:space="preserve">статистике, который в 1958 </w:t>
      </w:r>
      <w:r w:rsidRPr="00754DEF">
        <w:rPr>
          <w:sz w:val="28"/>
          <w:szCs w:val="28"/>
        </w:rPr>
        <w:t>г. публикует первые рекомендации по клинической классификации рака молочной железы и гортани.</w:t>
      </w:r>
    </w:p>
    <w:p w:rsidR="003F76A4" w:rsidRPr="00806490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В результате многолетней деятельности К</w:t>
      </w:r>
      <w:r>
        <w:rPr>
          <w:sz w:val="28"/>
          <w:szCs w:val="28"/>
        </w:rPr>
        <w:t xml:space="preserve">омитета в 1968 </w:t>
      </w:r>
      <w:r w:rsidRPr="00754DEF">
        <w:rPr>
          <w:sz w:val="28"/>
          <w:szCs w:val="28"/>
        </w:rPr>
        <w:t xml:space="preserve">г. издается первая редакция </w:t>
      </w:r>
      <w:r w:rsidRPr="00754DEF">
        <w:rPr>
          <w:sz w:val="28"/>
          <w:szCs w:val="28"/>
          <w:lang w:val="en-US"/>
        </w:rPr>
        <w:t>TNM</w:t>
      </w:r>
      <w:r w:rsidRPr="00754DEF">
        <w:rPr>
          <w:sz w:val="28"/>
          <w:szCs w:val="28"/>
        </w:rPr>
        <w:t xml:space="preserve"> классификация злокачественных опухолей. По мере разработки классификации для новых локализаций опухолей и уточнения более ранних рекомендаций в 1974, 1978, 1987</w:t>
      </w:r>
      <w:r>
        <w:rPr>
          <w:sz w:val="28"/>
          <w:szCs w:val="28"/>
        </w:rPr>
        <w:t xml:space="preserve">, 1997, 2002 и 2009 </w:t>
      </w:r>
      <w:r w:rsidRPr="00754DEF">
        <w:rPr>
          <w:sz w:val="28"/>
          <w:szCs w:val="28"/>
        </w:rPr>
        <w:t>гг. публикуются 2-я, 3-я, 4-я</w:t>
      </w:r>
      <w:r>
        <w:rPr>
          <w:sz w:val="28"/>
          <w:szCs w:val="28"/>
        </w:rPr>
        <w:t xml:space="preserve">, 5-я, 6-я и 7-я </w:t>
      </w:r>
      <w:r w:rsidRPr="00754DEF">
        <w:rPr>
          <w:sz w:val="28"/>
          <w:szCs w:val="28"/>
        </w:rPr>
        <w:t>редакции.</w:t>
      </w:r>
    </w:p>
    <w:p w:rsidR="003F76A4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Настоящая (</w:t>
      </w:r>
      <w:r>
        <w:rPr>
          <w:sz w:val="28"/>
          <w:szCs w:val="28"/>
        </w:rPr>
        <w:t>8</w:t>
      </w:r>
      <w:r w:rsidRPr="00754DEF">
        <w:rPr>
          <w:sz w:val="28"/>
          <w:szCs w:val="28"/>
        </w:rPr>
        <w:t xml:space="preserve">-я) </w:t>
      </w:r>
      <w:r>
        <w:rPr>
          <w:sz w:val="28"/>
          <w:szCs w:val="28"/>
        </w:rPr>
        <w:t>редакция правил классификации и</w:t>
      </w:r>
      <w:r w:rsidRPr="00754DEF">
        <w:rPr>
          <w:sz w:val="28"/>
          <w:szCs w:val="28"/>
        </w:rPr>
        <w:t xml:space="preserve">стадирования полностью соответствуют </w:t>
      </w:r>
      <w:r>
        <w:rPr>
          <w:sz w:val="28"/>
          <w:szCs w:val="28"/>
        </w:rPr>
        <w:t>8</w:t>
      </w:r>
      <w:r w:rsidRPr="00754DEF">
        <w:rPr>
          <w:sz w:val="28"/>
          <w:szCs w:val="28"/>
        </w:rPr>
        <w:t xml:space="preserve">-й редакции руководства по стадированию рака и одобрена всеми национальными </w:t>
      </w:r>
      <w:r w:rsidRPr="00754DEF">
        <w:rPr>
          <w:sz w:val="28"/>
          <w:szCs w:val="28"/>
          <w:lang w:val="en-US"/>
        </w:rPr>
        <w:t>TNM</w:t>
      </w:r>
      <w:r w:rsidRPr="00754DEF">
        <w:rPr>
          <w:sz w:val="28"/>
          <w:szCs w:val="28"/>
        </w:rPr>
        <w:t xml:space="preserve"> комитетами.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руководстве используются</w:t>
      </w:r>
      <w:r w:rsidRPr="00806490">
        <w:rPr>
          <w:sz w:val="28"/>
          <w:szCs w:val="28"/>
        </w:rPr>
        <w:t xml:space="preserve"> морфологически</w:t>
      </w:r>
      <w:r>
        <w:rPr>
          <w:sz w:val="28"/>
          <w:szCs w:val="28"/>
        </w:rPr>
        <w:t>е</w:t>
      </w:r>
      <w:r w:rsidRPr="00806490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Pr="00806490">
        <w:rPr>
          <w:sz w:val="28"/>
          <w:szCs w:val="28"/>
        </w:rPr>
        <w:t xml:space="preserve"> злокачественных новообразований в соответствии с классификацией МКБ-О-3, адаптированной под МКБ-10</w:t>
      </w:r>
      <w:r w:rsidRPr="00661EA2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661EA2">
        <w:rPr>
          <w:sz w:val="28"/>
          <w:szCs w:val="28"/>
        </w:rPr>
        <w:t xml:space="preserve">роставление кодов врачом-патологом в морфологическом заключении обязательно). 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proofErr w:type="gramStart"/>
      <w:r w:rsidRPr="00754DEF">
        <w:rPr>
          <w:sz w:val="28"/>
          <w:szCs w:val="28"/>
          <w:lang w:val="en-US"/>
        </w:rPr>
        <w:t>UICC</w:t>
      </w:r>
      <w:r w:rsidRPr="00754DEF">
        <w:rPr>
          <w:sz w:val="28"/>
          <w:szCs w:val="28"/>
        </w:rPr>
        <w:t xml:space="preserve"> признает необходимость постоянства </w:t>
      </w:r>
      <w:r w:rsidRPr="00754DEF">
        <w:rPr>
          <w:sz w:val="28"/>
          <w:szCs w:val="28"/>
          <w:lang w:val="en-US"/>
        </w:rPr>
        <w:t>TNM</w:t>
      </w:r>
      <w:r w:rsidRPr="00754DEF">
        <w:rPr>
          <w:sz w:val="28"/>
          <w:szCs w:val="28"/>
        </w:rPr>
        <w:t xml:space="preserve"> классификации в течение определенного периода времени, необходимого для накопления данных.</w:t>
      </w:r>
      <w:proofErr w:type="gramEnd"/>
      <w:r w:rsidRPr="00754DEF">
        <w:rPr>
          <w:sz w:val="28"/>
          <w:szCs w:val="28"/>
        </w:rPr>
        <w:t xml:space="preserve"> Поэтому классификация не должна изменяться до тех пор, пока не будут сделаны крупные достижения в диагностике и лечении злокачественных опухолей, требующие пересмотра настоящей классификации.</w:t>
      </w:r>
    </w:p>
    <w:p w:rsidR="003F76A4" w:rsidRPr="00754DEF" w:rsidRDefault="003F76A4" w:rsidP="003F76A4">
      <w:pPr>
        <w:ind w:firstLine="709"/>
        <w:jc w:val="both"/>
        <w:rPr>
          <w:b/>
          <w:sz w:val="28"/>
          <w:szCs w:val="28"/>
        </w:rPr>
      </w:pPr>
      <w:r w:rsidRPr="00754DEF">
        <w:rPr>
          <w:b/>
          <w:sz w:val="28"/>
          <w:szCs w:val="28"/>
        </w:rPr>
        <w:t xml:space="preserve">Общие правила системы </w:t>
      </w:r>
      <w:r w:rsidRPr="00754DEF">
        <w:rPr>
          <w:b/>
          <w:sz w:val="28"/>
          <w:szCs w:val="28"/>
          <w:lang w:val="en-US"/>
        </w:rPr>
        <w:t>TNM</w:t>
      </w:r>
      <w:r w:rsidRPr="008F0118">
        <w:rPr>
          <w:b/>
          <w:sz w:val="28"/>
          <w:szCs w:val="28"/>
        </w:rPr>
        <w:t>.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  <w:lang w:val="en-US"/>
        </w:rPr>
        <w:t>TNM</w:t>
      </w:r>
      <w:r w:rsidRPr="00754DEF">
        <w:rPr>
          <w:sz w:val="28"/>
          <w:szCs w:val="28"/>
        </w:rPr>
        <w:t xml:space="preserve"> система для описания анатомической распространенности болезни основывается на оценке 3 компонентов: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Т — распространение первичной опухоли;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  <w:lang w:val="en-US"/>
        </w:rPr>
        <w:t>N</w:t>
      </w:r>
      <w:r w:rsidRPr="00754DEF">
        <w:rPr>
          <w:sz w:val="28"/>
          <w:szCs w:val="28"/>
        </w:rPr>
        <w:t xml:space="preserve"> — отсутствие или наличие метастазов в регионарных лимфатических узлах и степень их поражения;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lastRenderedPageBreak/>
        <w:t>М — отсутствие или наличие отдаленных метастазов.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К этим трем компонентам добавляются цифры, указывающие на распространенность злокачественного процесса: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Т</w:t>
      </w:r>
      <w:proofErr w:type="gramStart"/>
      <w:r w:rsidRPr="00754DEF">
        <w:rPr>
          <w:sz w:val="28"/>
          <w:szCs w:val="28"/>
        </w:rPr>
        <w:t>0</w:t>
      </w:r>
      <w:proofErr w:type="gramEnd"/>
      <w:r w:rsidRPr="00754DEF">
        <w:rPr>
          <w:sz w:val="28"/>
          <w:szCs w:val="28"/>
        </w:rPr>
        <w:t xml:space="preserve">, Т1, Т2, Т3, Т4; </w:t>
      </w:r>
      <w:r w:rsidRPr="00754DEF">
        <w:rPr>
          <w:sz w:val="28"/>
          <w:szCs w:val="28"/>
          <w:lang w:val="en-US"/>
        </w:rPr>
        <w:t>N</w:t>
      </w:r>
      <w:r w:rsidRPr="00754DEF">
        <w:rPr>
          <w:sz w:val="28"/>
          <w:szCs w:val="28"/>
        </w:rPr>
        <w:t xml:space="preserve">0, </w:t>
      </w:r>
      <w:r w:rsidRPr="00754DEF">
        <w:rPr>
          <w:sz w:val="28"/>
          <w:szCs w:val="28"/>
          <w:lang w:val="en-US"/>
        </w:rPr>
        <w:t>N</w:t>
      </w:r>
      <w:r w:rsidRPr="00754DEF">
        <w:rPr>
          <w:sz w:val="28"/>
          <w:szCs w:val="28"/>
        </w:rPr>
        <w:t xml:space="preserve">1, </w:t>
      </w:r>
      <w:r w:rsidRPr="00754DEF">
        <w:rPr>
          <w:sz w:val="28"/>
          <w:szCs w:val="28"/>
          <w:lang w:val="en-US"/>
        </w:rPr>
        <w:t>N</w:t>
      </w:r>
      <w:r w:rsidRPr="00754DEF">
        <w:rPr>
          <w:sz w:val="28"/>
          <w:szCs w:val="28"/>
        </w:rPr>
        <w:t xml:space="preserve">2, </w:t>
      </w:r>
      <w:r w:rsidRPr="00754DEF">
        <w:rPr>
          <w:sz w:val="28"/>
          <w:szCs w:val="28"/>
          <w:lang w:val="en-US"/>
        </w:rPr>
        <w:t>N</w:t>
      </w:r>
      <w:r w:rsidRPr="00754DEF">
        <w:rPr>
          <w:sz w:val="28"/>
          <w:szCs w:val="28"/>
        </w:rPr>
        <w:t xml:space="preserve">3; </w:t>
      </w:r>
      <w:r w:rsidRPr="00754DEF">
        <w:rPr>
          <w:sz w:val="28"/>
          <w:szCs w:val="28"/>
          <w:lang w:val="en-US"/>
        </w:rPr>
        <w:t>M</w:t>
      </w:r>
      <w:r w:rsidRPr="00754DEF">
        <w:rPr>
          <w:sz w:val="28"/>
          <w:szCs w:val="28"/>
        </w:rPr>
        <w:t xml:space="preserve">0, </w:t>
      </w:r>
      <w:r w:rsidRPr="00754DEF">
        <w:rPr>
          <w:sz w:val="28"/>
          <w:szCs w:val="28"/>
          <w:lang w:val="en-US"/>
        </w:rPr>
        <w:t>M</w:t>
      </w:r>
      <w:r w:rsidRPr="00754DEF">
        <w:rPr>
          <w:sz w:val="28"/>
          <w:szCs w:val="28"/>
        </w:rPr>
        <w:t>1.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В действительности система является «стенографическим» описанием распространенности злокачественной опухоли.</w:t>
      </w:r>
    </w:p>
    <w:p w:rsidR="003F76A4" w:rsidRPr="00754DEF" w:rsidRDefault="003F76A4" w:rsidP="003F76A4">
      <w:pPr>
        <w:ind w:firstLine="709"/>
        <w:jc w:val="both"/>
        <w:rPr>
          <w:sz w:val="28"/>
          <w:szCs w:val="28"/>
        </w:rPr>
      </w:pPr>
      <w:r w:rsidRPr="00754DEF">
        <w:rPr>
          <w:sz w:val="28"/>
          <w:szCs w:val="28"/>
        </w:rPr>
        <w:t>Общие правила классификации, применяемые для опухолей всех локализаций, следующие: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Для каждой локализации имеются две классификации:</w:t>
      </w:r>
    </w:p>
    <w:p w:rsidR="003F76A4" w:rsidRPr="00754DEF" w:rsidRDefault="003F76A4" w:rsidP="003F76A4">
      <w:pPr>
        <w:pStyle w:val="Style3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Клиническая классификация, обозначаемая </w:t>
      </w:r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 (или </w:t>
      </w:r>
      <w:r w:rsidRPr="00754DEF">
        <w:rPr>
          <w:rStyle w:val="FontStyle14"/>
          <w:sz w:val="28"/>
          <w:szCs w:val="28"/>
          <w:lang w:val="en-US"/>
        </w:rPr>
        <w:t>cTNM</w:t>
      </w:r>
      <w:r>
        <w:rPr>
          <w:rStyle w:val="FontStyle14"/>
          <w:sz w:val="28"/>
          <w:szCs w:val="28"/>
        </w:rPr>
        <w:t xml:space="preserve">). </w:t>
      </w:r>
      <w:r w:rsidRPr="00754DEF">
        <w:rPr>
          <w:rStyle w:val="FontStyle14"/>
          <w:sz w:val="28"/>
          <w:szCs w:val="28"/>
        </w:rPr>
        <w:t>Она основывается на результатах обсл</w:t>
      </w:r>
      <w:r>
        <w:rPr>
          <w:rStyle w:val="FontStyle14"/>
          <w:sz w:val="28"/>
          <w:szCs w:val="28"/>
        </w:rPr>
        <w:t xml:space="preserve">едования до лечения. Эти данные </w:t>
      </w:r>
      <w:r w:rsidRPr="00754DEF">
        <w:rPr>
          <w:rStyle w:val="FontStyle14"/>
          <w:sz w:val="28"/>
          <w:szCs w:val="28"/>
        </w:rPr>
        <w:t>получают при врачебном осмотре, л</w:t>
      </w:r>
      <w:r>
        <w:rPr>
          <w:rStyle w:val="FontStyle14"/>
          <w:sz w:val="28"/>
          <w:szCs w:val="28"/>
        </w:rPr>
        <w:t xml:space="preserve">учевой диагностике, эндоскопии, биопсии, </w:t>
      </w:r>
      <w:r w:rsidRPr="00754DEF">
        <w:rPr>
          <w:rStyle w:val="FontStyle14"/>
          <w:sz w:val="28"/>
          <w:szCs w:val="28"/>
        </w:rPr>
        <w:t>хирургическом диагностическом</w:t>
      </w:r>
      <w:r>
        <w:rPr>
          <w:rStyle w:val="FontStyle14"/>
          <w:sz w:val="28"/>
          <w:szCs w:val="28"/>
        </w:rPr>
        <w:t xml:space="preserve"> вмешательстве и других методах </w:t>
      </w:r>
      <w:r w:rsidRPr="00754DEF">
        <w:rPr>
          <w:rStyle w:val="FontStyle14"/>
          <w:sz w:val="28"/>
          <w:szCs w:val="28"/>
        </w:rPr>
        <w:t>обследования.</w:t>
      </w:r>
    </w:p>
    <w:p w:rsidR="003F76A4" w:rsidRPr="00754DEF" w:rsidRDefault="003F76A4" w:rsidP="003F76A4">
      <w:pPr>
        <w:pStyle w:val="Style3"/>
        <w:widowControl/>
        <w:tabs>
          <w:tab w:val="left" w:pos="1546"/>
        </w:tabs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Патологическая классификация, обозначаемая </w:t>
      </w:r>
      <w:r w:rsidRPr="00754DEF">
        <w:rPr>
          <w:rStyle w:val="FontStyle14"/>
          <w:sz w:val="28"/>
          <w:szCs w:val="28"/>
          <w:lang w:val="en-US"/>
        </w:rPr>
        <w:t>pTNM</w:t>
      </w:r>
      <w:r>
        <w:rPr>
          <w:rStyle w:val="FontStyle14"/>
          <w:sz w:val="28"/>
          <w:szCs w:val="28"/>
        </w:rPr>
        <w:t xml:space="preserve">. Она </w:t>
      </w:r>
      <w:r w:rsidRPr="00754DEF">
        <w:rPr>
          <w:rStyle w:val="FontStyle14"/>
          <w:sz w:val="28"/>
          <w:szCs w:val="28"/>
        </w:rPr>
        <w:t>основана на данных обследова</w:t>
      </w:r>
      <w:r>
        <w:rPr>
          <w:rStyle w:val="FontStyle14"/>
          <w:sz w:val="28"/>
          <w:szCs w:val="28"/>
        </w:rPr>
        <w:t xml:space="preserve">ния до лечения, дополненных или </w:t>
      </w:r>
      <w:r w:rsidRPr="00754DEF">
        <w:rPr>
          <w:rStyle w:val="FontStyle14"/>
          <w:sz w:val="28"/>
          <w:szCs w:val="28"/>
        </w:rPr>
        <w:t>измененных в результате</w:t>
      </w:r>
      <w:r>
        <w:rPr>
          <w:rStyle w:val="FontStyle14"/>
          <w:sz w:val="28"/>
          <w:szCs w:val="28"/>
        </w:rPr>
        <w:t xml:space="preserve"> хирургического вмешательства и </w:t>
      </w:r>
      <w:r w:rsidRPr="00754DEF">
        <w:rPr>
          <w:rStyle w:val="FontStyle14"/>
          <w:sz w:val="28"/>
          <w:szCs w:val="28"/>
        </w:rPr>
        <w:t>морфологического исследования. Г</w:t>
      </w:r>
      <w:r>
        <w:rPr>
          <w:rStyle w:val="FontStyle14"/>
          <w:sz w:val="28"/>
          <w:szCs w:val="28"/>
        </w:rPr>
        <w:t xml:space="preserve">истологическая оценка первичной </w:t>
      </w:r>
      <w:r w:rsidRPr="00754DEF">
        <w:rPr>
          <w:rStyle w:val="FontStyle14"/>
          <w:sz w:val="28"/>
          <w:szCs w:val="28"/>
        </w:rPr>
        <w:t>опухоли включает резецированную опухоль или биопсию</w:t>
      </w:r>
      <w:r>
        <w:rPr>
          <w:rStyle w:val="FontStyle14"/>
          <w:sz w:val="28"/>
          <w:szCs w:val="28"/>
        </w:rPr>
        <w:t>, позволяющую оценить наивысшую</w:t>
      </w:r>
      <w:proofErr w:type="gramStart"/>
      <w:r>
        <w:rPr>
          <w:rStyle w:val="FontStyle14"/>
          <w:sz w:val="28"/>
          <w:szCs w:val="28"/>
        </w:rPr>
        <w:t xml:space="preserve"> </w:t>
      </w:r>
      <w:r w:rsidRPr="00754DEF">
        <w:rPr>
          <w:rStyle w:val="FontStyle14"/>
          <w:sz w:val="28"/>
          <w:szCs w:val="28"/>
        </w:rPr>
        <w:t>Т</w:t>
      </w:r>
      <w:proofErr w:type="gramEnd"/>
      <w:r w:rsidRPr="00754DEF">
        <w:rPr>
          <w:rStyle w:val="FontStyle14"/>
          <w:sz w:val="28"/>
          <w:szCs w:val="28"/>
        </w:rPr>
        <w:t xml:space="preserve"> категорию. Гис</w:t>
      </w:r>
      <w:r>
        <w:rPr>
          <w:rStyle w:val="FontStyle14"/>
          <w:sz w:val="28"/>
          <w:szCs w:val="28"/>
        </w:rPr>
        <w:t xml:space="preserve">тологическая оценка регионарных </w:t>
      </w:r>
      <w:r w:rsidRPr="00754DEF">
        <w:rPr>
          <w:rStyle w:val="FontStyle14"/>
          <w:sz w:val="28"/>
          <w:szCs w:val="28"/>
        </w:rPr>
        <w:t>лимфатических узлов включает</w:t>
      </w:r>
      <w:r>
        <w:rPr>
          <w:rStyle w:val="FontStyle14"/>
          <w:sz w:val="28"/>
          <w:szCs w:val="28"/>
        </w:rPr>
        <w:t xml:space="preserve"> исследование удаленных узлов в </w:t>
      </w:r>
      <w:r w:rsidRPr="00754DEF">
        <w:rPr>
          <w:rStyle w:val="FontStyle14"/>
          <w:sz w:val="28"/>
          <w:szCs w:val="28"/>
        </w:rPr>
        <w:t>количестве, адекватном для устан</w:t>
      </w:r>
      <w:r>
        <w:rPr>
          <w:rStyle w:val="FontStyle14"/>
          <w:sz w:val="28"/>
          <w:szCs w:val="28"/>
        </w:rPr>
        <w:t xml:space="preserve">овления отсутствия метастазов в </w:t>
      </w:r>
      <w:r w:rsidRPr="00754DEF">
        <w:rPr>
          <w:rStyle w:val="FontStyle14"/>
          <w:sz w:val="28"/>
          <w:szCs w:val="28"/>
        </w:rPr>
        <w:t>регионарных лимфатических узлах (</w:t>
      </w:r>
      <w:r w:rsidRPr="00754DEF">
        <w:rPr>
          <w:rStyle w:val="FontStyle14"/>
          <w:sz w:val="28"/>
          <w:szCs w:val="28"/>
          <w:lang w:val="en-US"/>
        </w:rPr>
        <w:t>pN</w:t>
      </w:r>
      <w:r>
        <w:rPr>
          <w:rStyle w:val="FontStyle14"/>
          <w:sz w:val="28"/>
          <w:szCs w:val="28"/>
        </w:rPr>
        <w:t>0</w:t>
      </w:r>
      <w:r w:rsidRPr="00754DEF">
        <w:rPr>
          <w:rStyle w:val="FontStyle14"/>
          <w:sz w:val="28"/>
          <w:szCs w:val="28"/>
        </w:rPr>
        <w:t>) и</w:t>
      </w:r>
      <w:r>
        <w:rPr>
          <w:rStyle w:val="FontStyle14"/>
          <w:sz w:val="28"/>
          <w:szCs w:val="28"/>
        </w:rPr>
        <w:t xml:space="preserve"> достаточном для оценки </w:t>
      </w:r>
      <w:r w:rsidRPr="00754DEF">
        <w:rPr>
          <w:rStyle w:val="FontStyle14"/>
          <w:sz w:val="28"/>
          <w:szCs w:val="28"/>
        </w:rPr>
        <w:t xml:space="preserve">наиболее высокой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 xml:space="preserve"> категории. О</w:t>
      </w:r>
      <w:r>
        <w:rPr>
          <w:rStyle w:val="FontStyle14"/>
          <w:sz w:val="28"/>
          <w:szCs w:val="28"/>
        </w:rPr>
        <w:t xml:space="preserve">тдаленные метастазы должны быть </w:t>
      </w:r>
      <w:r w:rsidRPr="00754DEF">
        <w:rPr>
          <w:rStyle w:val="FontStyle14"/>
          <w:sz w:val="28"/>
          <w:szCs w:val="28"/>
        </w:rPr>
        <w:t>подтверждены при микроскопическом исследовании (рМ).</w:t>
      </w:r>
    </w:p>
    <w:p w:rsidR="003F76A4" w:rsidRPr="00754DEF" w:rsidRDefault="003F76A4" w:rsidP="003F76A4">
      <w:pPr>
        <w:pStyle w:val="Style3"/>
        <w:widowControl/>
        <w:tabs>
          <w:tab w:val="left" w:pos="1440"/>
        </w:tabs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После обозначения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 xml:space="preserve">, М и/или рТ,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 xml:space="preserve"> и рМ категорий они могут группироваться по стадиям. </w:t>
      </w:r>
      <w:proofErr w:type="gramStart"/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 классификация и стадии, установленные однажды, должны оставаться неизменными в медицинских документах.</w:t>
      </w:r>
      <w:proofErr w:type="gramEnd"/>
      <w:r w:rsidRPr="00754DEF">
        <w:rPr>
          <w:rStyle w:val="FontStyle14"/>
          <w:sz w:val="28"/>
          <w:szCs w:val="28"/>
        </w:rPr>
        <w:t xml:space="preserve"> Клиническая стадия служит основой для выбора лечения, тогда как патологическая стадия обеспечивает наиболее точные данные для оценки прогноза и расчета конечных результатов.</w:t>
      </w:r>
    </w:p>
    <w:p w:rsidR="003F76A4" w:rsidRPr="00754DEF" w:rsidRDefault="003F76A4" w:rsidP="003F76A4">
      <w:pPr>
        <w:pStyle w:val="Style3"/>
        <w:widowControl/>
        <w:tabs>
          <w:tab w:val="left" w:pos="1440"/>
        </w:tabs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При сомнении в правильности оценки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>, N или М категории должно быть выбрано меньшее значение категории, (т.е. меньшее распространение опухоли).</w:t>
      </w:r>
    </w:p>
    <w:p w:rsidR="003F76A4" w:rsidRPr="00754DEF" w:rsidRDefault="003F76A4" w:rsidP="003F76A4">
      <w:pPr>
        <w:pStyle w:val="Style3"/>
        <w:widowControl/>
        <w:tabs>
          <w:tab w:val="left" w:pos="1440"/>
        </w:tabs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В случае множественных опухолевых очагов в органе должна классифицироваться опухоль с более высокой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 категорией, а в скобках указываться множественность (т) или количество опухолей, например: Т</w:t>
      </w:r>
      <w:proofErr w:type="gramStart"/>
      <w:r w:rsidRPr="00754DEF">
        <w:rPr>
          <w:rStyle w:val="FontStyle14"/>
          <w:sz w:val="28"/>
          <w:szCs w:val="28"/>
        </w:rPr>
        <w:t>2</w:t>
      </w:r>
      <w:proofErr w:type="gramEnd"/>
      <w:r w:rsidRPr="00754DEF">
        <w:rPr>
          <w:rStyle w:val="FontStyle14"/>
          <w:sz w:val="28"/>
          <w:szCs w:val="28"/>
        </w:rPr>
        <w:t>(т) или Т1(5). При одновременном поражении парных органов каждая опухоль должна классифицироваться отдельно. При опухолях печени, яичников и фаллопиевой трубы множественные очаги поражения являются критерием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 классификации.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>
        <w:rPr>
          <w:rStyle w:val="FontStyle14"/>
          <w:sz w:val="28"/>
          <w:szCs w:val="28"/>
        </w:rPr>
        <w:t>В</w:t>
      </w:r>
      <w:r w:rsidRPr="00754DEF">
        <w:rPr>
          <w:rStyle w:val="FontStyle14"/>
          <w:sz w:val="28"/>
          <w:szCs w:val="28"/>
        </w:rPr>
        <w:t>ыявление второй опухоли в одном органе в течение 2 месяцев с момента выявления первой нужно расценивать как синхронное поражение.</w:t>
      </w:r>
    </w:p>
    <w:p w:rsidR="003F76A4" w:rsidRPr="00754DEF" w:rsidRDefault="003F76A4" w:rsidP="003F76A4">
      <w:pPr>
        <w:pStyle w:val="Style3"/>
        <w:widowControl/>
        <w:tabs>
          <w:tab w:val="left" w:pos="1618"/>
        </w:tabs>
        <w:spacing w:line="240" w:lineRule="auto"/>
        <w:ind w:firstLine="709"/>
        <w:jc w:val="both"/>
        <w:rPr>
          <w:rStyle w:val="FontStyle14"/>
          <w:sz w:val="28"/>
          <w:szCs w:val="28"/>
        </w:rPr>
      </w:pPr>
      <w:proofErr w:type="gramStart"/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 категории и </w:t>
      </w:r>
      <w:r>
        <w:rPr>
          <w:rStyle w:val="FontStyle14"/>
          <w:sz w:val="28"/>
          <w:szCs w:val="28"/>
        </w:rPr>
        <w:t xml:space="preserve">стадия могут подразделяться или </w:t>
      </w:r>
      <w:r w:rsidRPr="00754DEF">
        <w:rPr>
          <w:rStyle w:val="FontStyle14"/>
          <w:sz w:val="28"/>
          <w:szCs w:val="28"/>
        </w:rPr>
        <w:t>объединяться для клинических и науч</w:t>
      </w:r>
      <w:r>
        <w:rPr>
          <w:rStyle w:val="FontStyle14"/>
          <w:sz w:val="28"/>
          <w:szCs w:val="28"/>
        </w:rPr>
        <w:t xml:space="preserve">ных целей (например, любые Т, N </w:t>
      </w:r>
      <w:r w:rsidRPr="00754DEF">
        <w:rPr>
          <w:rStyle w:val="FontStyle14"/>
          <w:sz w:val="28"/>
          <w:szCs w:val="28"/>
        </w:rPr>
        <w:t xml:space="preserve">или М могут быть </w:t>
      </w:r>
      <w:r w:rsidRPr="00754DEF">
        <w:rPr>
          <w:rStyle w:val="FontStyle14"/>
          <w:sz w:val="28"/>
          <w:szCs w:val="28"/>
        </w:rPr>
        <w:lastRenderedPageBreak/>
        <w:t>разбиты на под</w:t>
      </w:r>
      <w:r>
        <w:rPr>
          <w:rStyle w:val="FontStyle14"/>
          <w:sz w:val="28"/>
          <w:szCs w:val="28"/>
        </w:rPr>
        <w:t>группы).</w:t>
      </w:r>
      <w:proofErr w:type="gramEnd"/>
      <w:r>
        <w:rPr>
          <w:rStyle w:val="FontStyle14"/>
          <w:sz w:val="28"/>
          <w:szCs w:val="28"/>
        </w:rPr>
        <w:t xml:space="preserve"> Однако рекомендованные </w:t>
      </w:r>
      <w:r w:rsidRPr="00754DEF">
        <w:rPr>
          <w:rStyle w:val="FontStyle14"/>
          <w:sz w:val="28"/>
          <w:szCs w:val="28"/>
        </w:rPr>
        <w:t>основные обозначения не должны изменяться.</w:t>
      </w:r>
    </w:p>
    <w:p w:rsidR="003F76A4" w:rsidRPr="00754DEF" w:rsidRDefault="003F76A4" w:rsidP="003F76A4">
      <w:pPr>
        <w:pStyle w:val="Style2"/>
        <w:widowControl/>
        <w:spacing w:line="240" w:lineRule="auto"/>
        <w:ind w:firstLine="709"/>
        <w:jc w:val="both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Анатомические области и локализации.</w:t>
      </w:r>
    </w:p>
    <w:p w:rsidR="003F76A4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Локализации в этой классификации обозначаются кодовым номером Международной классиф</w:t>
      </w:r>
      <w:r>
        <w:rPr>
          <w:rStyle w:val="FontStyle14"/>
          <w:sz w:val="28"/>
          <w:szCs w:val="28"/>
        </w:rPr>
        <w:t>икации онкологических болезней</w:t>
      </w:r>
      <w:r w:rsidRPr="00754DEF">
        <w:rPr>
          <w:rStyle w:val="FontStyle14"/>
          <w:sz w:val="28"/>
          <w:szCs w:val="28"/>
        </w:rPr>
        <w:t xml:space="preserve">. </w:t>
      </w:r>
    </w:p>
    <w:p w:rsidR="003F76A4" w:rsidRDefault="003F76A4" w:rsidP="003F76A4">
      <w:pPr>
        <w:pStyle w:val="Style4"/>
        <w:widowControl/>
        <w:spacing w:line="240" w:lineRule="auto"/>
        <w:ind w:firstLine="709"/>
        <w:rPr>
          <w:rStyle w:val="FontStyle18"/>
          <w:sz w:val="28"/>
          <w:szCs w:val="28"/>
        </w:rPr>
      </w:pPr>
      <w:proofErr w:type="gramStart"/>
      <w:r w:rsidRPr="00754DEF">
        <w:rPr>
          <w:rStyle w:val="FontStyle18"/>
          <w:sz w:val="28"/>
          <w:szCs w:val="28"/>
          <w:lang w:val="en-US"/>
        </w:rPr>
        <w:t>TNM</w:t>
      </w:r>
      <w:r w:rsidRPr="00754DEF">
        <w:rPr>
          <w:rStyle w:val="FontStyle18"/>
          <w:sz w:val="28"/>
          <w:szCs w:val="28"/>
        </w:rPr>
        <w:t>/</w:t>
      </w:r>
      <w:r w:rsidRPr="00754DEF">
        <w:rPr>
          <w:rStyle w:val="FontStyle18"/>
          <w:sz w:val="28"/>
          <w:szCs w:val="28"/>
          <w:lang w:val="en-US"/>
        </w:rPr>
        <w:t>pTNM</w:t>
      </w:r>
      <w:r w:rsidRPr="00754DEF">
        <w:rPr>
          <w:rStyle w:val="FontStyle18"/>
          <w:sz w:val="28"/>
          <w:szCs w:val="28"/>
        </w:rPr>
        <w:t xml:space="preserve"> классификация.</w:t>
      </w:r>
      <w:proofErr w:type="gramEnd"/>
      <w:r w:rsidRPr="00754DEF">
        <w:rPr>
          <w:rStyle w:val="FontStyle18"/>
          <w:sz w:val="28"/>
          <w:szCs w:val="28"/>
        </w:rPr>
        <w:t xml:space="preserve"> 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Используются следующие общие определения:</w:t>
      </w:r>
    </w:p>
    <w:p w:rsidR="003F76A4" w:rsidRPr="00754DEF" w:rsidRDefault="003F76A4" w:rsidP="003F76A4">
      <w:pPr>
        <w:pStyle w:val="Style9"/>
        <w:widowControl/>
        <w:tabs>
          <w:tab w:val="left" w:pos="1190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Т/рТ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первичная опухоль:</w:t>
      </w:r>
    </w:p>
    <w:p w:rsidR="003F76A4" w:rsidRDefault="003F76A4" w:rsidP="003F76A4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ТХ/рТХ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первичная опухоль не может быть оценена; </w:t>
      </w:r>
    </w:p>
    <w:p w:rsidR="003F76A4" w:rsidRDefault="003F76A4" w:rsidP="003F76A4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Т</w:t>
      </w:r>
      <w:proofErr w:type="gramStart"/>
      <w:r>
        <w:rPr>
          <w:rStyle w:val="FontStyle14"/>
          <w:sz w:val="28"/>
          <w:szCs w:val="28"/>
        </w:rPr>
        <w:t>0</w:t>
      </w:r>
      <w:proofErr w:type="gramEnd"/>
      <w:r w:rsidRPr="00754DEF">
        <w:rPr>
          <w:rStyle w:val="FontStyle14"/>
          <w:sz w:val="28"/>
          <w:szCs w:val="28"/>
        </w:rPr>
        <w:t>/рТ</w:t>
      </w:r>
      <w:r>
        <w:rPr>
          <w:rStyle w:val="FontStyle14"/>
          <w:sz w:val="28"/>
          <w:szCs w:val="28"/>
        </w:rPr>
        <w:t>0—</w:t>
      </w:r>
      <w:r w:rsidRPr="00754DEF">
        <w:rPr>
          <w:rStyle w:val="FontStyle14"/>
          <w:sz w:val="28"/>
          <w:szCs w:val="28"/>
        </w:rPr>
        <w:t xml:space="preserve"> нет доказательств первичной опухоли; </w:t>
      </w:r>
    </w:p>
    <w:p w:rsidR="003F76A4" w:rsidRPr="003F76A4" w:rsidRDefault="003F76A4" w:rsidP="003F76A4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  <w:lang w:val="en-US"/>
        </w:rPr>
        <w:t>Tis</w:t>
      </w:r>
      <w:r w:rsidRPr="003F76A4">
        <w:rPr>
          <w:rStyle w:val="FontStyle14"/>
          <w:sz w:val="28"/>
          <w:szCs w:val="28"/>
        </w:rPr>
        <w:t>/</w:t>
      </w:r>
      <w:r w:rsidRPr="00754DEF">
        <w:rPr>
          <w:rStyle w:val="FontStyle14"/>
          <w:sz w:val="28"/>
          <w:szCs w:val="28"/>
          <w:lang w:val="en-US"/>
        </w:rPr>
        <w:t>pTis</w:t>
      </w:r>
      <w:r w:rsidRPr="003F76A4">
        <w:rPr>
          <w:rStyle w:val="FontStyle14"/>
          <w:sz w:val="28"/>
          <w:szCs w:val="28"/>
        </w:rPr>
        <w:t xml:space="preserve"> — </w:t>
      </w:r>
      <w:r w:rsidRPr="00754DEF">
        <w:rPr>
          <w:rStyle w:val="FontStyle14"/>
          <w:sz w:val="28"/>
          <w:szCs w:val="28"/>
        </w:rPr>
        <w:t>рак</w:t>
      </w:r>
      <w:r w:rsidRPr="003F76A4">
        <w:rPr>
          <w:rStyle w:val="FontStyle14"/>
          <w:sz w:val="28"/>
          <w:szCs w:val="28"/>
        </w:rPr>
        <w:t xml:space="preserve"> «</w:t>
      </w:r>
      <w:r w:rsidRPr="00754DEF">
        <w:rPr>
          <w:rStyle w:val="FontStyle14"/>
          <w:sz w:val="28"/>
          <w:szCs w:val="28"/>
          <w:lang w:val="en-US"/>
        </w:rPr>
        <w:t>insitu</w:t>
      </w:r>
      <w:r w:rsidRPr="003F76A4">
        <w:rPr>
          <w:rStyle w:val="FontStyle14"/>
          <w:sz w:val="28"/>
          <w:szCs w:val="28"/>
        </w:rPr>
        <w:t>»;</w:t>
      </w:r>
    </w:p>
    <w:p w:rsidR="003F76A4" w:rsidRPr="00754DEF" w:rsidRDefault="003F76A4" w:rsidP="003F76A4">
      <w:pPr>
        <w:pStyle w:val="Style4"/>
        <w:widowControl/>
        <w:tabs>
          <w:tab w:val="left" w:pos="5822"/>
        </w:tabs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Т</w:t>
      </w:r>
      <w:proofErr w:type="gramStart"/>
      <w:r w:rsidRPr="00754DEF">
        <w:rPr>
          <w:rStyle w:val="FontStyle14"/>
          <w:sz w:val="28"/>
          <w:szCs w:val="28"/>
        </w:rPr>
        <w:t>1</w:t>
      </w:r>
      <w:proofErr w:type="gramEnd"/>
      <w:r w:rsidRPr="00754DEF">
        <w:rPr>
          <w:rStyle w:val="FontStyle14"/>
          <w:sz w:val="28"/>
          <w:szCs w:val="28"/>
        </w:rPr>
        <w:t>/рТ1, Т2/рТ2, ТЗ/рТЗ, Т4/рТ4</w:t>
      </w:r>
      <w:r>
        <w:rPr>
          <w:rStyle w:val="FontStyle14"/>
          <w:sz w:val="28"/>
          <w:szCs w:val="28"/>
        </w:rPr>
        <w:t xml:space="preserve"> — </w:t>
      </w:r>
      <w:r w:rsidRPr="00754DEF">
        <w:rPr>
          <w:rStyle w:val="FontStyle14"/>
          <w:sz w:val="28"/>
          <w:szCs w:val="28"/>
        </w:rPr>
        <w:t>размерили местноераспространение опухоли в порядке увеличения.</w:t>
      </w:r>
    </w:p>
    <w:p w:rsidR="003F76A4" w:rsidRPr="00754DEF" w:rsidRDefault="003F76A4" w:rsidP="003F76A4">
      <w:pPr>
        <w:pStyle w:val="Style9"/>
        <w:widowControl/>
        <w:tabs>
          <w:tab w:val="left" w:pos="1190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>/</w:t>
      </w:r>
      <w:r w:rsidRPr="00754DEF">
        <w:rPr>
          <w:rStyle w:val="FontStyle14"/>
          <w:sz w:val="28"/>
          <w:szCs w:val="28"/>
          <w:lang w:val="en-US"/>
        </w:rPr>
        <w:t>pN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регионарные лимфатические узлы: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Nx</w:t>
      </w:r>
      <w:r w:rsidRPr="00754DEF">
        <w:rPr>
          <w:rStyle w:val="FontStyle14"/>
          <w:sz w:val="28"/>
          <w:szCs w:val="28"/>
          <w:lang w:eastAsia="en-US"/>
        </w:rPr>
        <w:t>/</w:t>
      </w:r>
      <w:r w:rsidRPr="00754DEF">
        <w:rPr>
          <w:rStyle w:val="FontStyle14"/>
          <w:sz w:val="28"/>
          <w:szCs w:val="28"/>
          <w:lang w:val="en-US" w:eastAsia="en-US"/>
        </w:rPr>
        <w:t>pNx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регионарные лимфатические узлы не могут быть оценены;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N</w:t>
      </w:r>
      <w:r>
        <w:rPr>
          <w:rStyle w:val="FontStyle14"/>
          <w:sz w:val="28"/>
          <w:szCs w:val="28"/>
          <w:lang w:eastAsia="en-US"/>
        </w:rPr>
        <w:t>0</w:t>
      </w:r>
      <w:r w:rsidRPr="00754DEF">
        <w:rPr>
          <w:rStyle w:val="FontStyle14"/>
          <w:sz w:val="28"/>
          <w:szCs w:val="28"/>
          <w:lang w:eastAsia="en-US"/>
        </w:rPr>
        <w:t>/</w:t>
      </w:r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>0—</w:t>
      </w:r>
      <w:r w:rsidRPr="00754DEF">
        <w:rPr>
          <w:rStyle w:val="FontStyle14"/>
          <w:sz w:val="28"/>
          <w:szCs w:val="28"/>
          <w:lang w:eastAsia="en-US"/>
        </w:rPr>
        <w:t xml:space="preserve"> отсутствуют метастазы в регионарных лимфоузлах;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Nl</w:t>
      </w:r>
      <w:r w:rsidRPr="00754DEF">
        <w:rPr>
          <w:rStyle w:val="FontStyle14"/>
          <w:sz w:val="28"/>
          <w:szCs w:val="28"/>
          <w:lang w:eastAsia="en-US"/>
        </w:rPr>
        <w:t>/</w:t>
      </w:r>
      <w:r w:rsidRPr="00754DEF">
        <w:rPr>
          <w:rStyle w:val="FontStyle14"/>
          <w:sz w:val="28"/>
          <w:szCs w:val="28"/>
          <w:lang w:val="en-US" w:eastAsia="en-US"/>
        </w:rPr>
        <w:t>pNl</w:t>
      </w:r>
      <w:r w:rsidRPr="00754DEF">
        <w:rPr>
          <w:rStyle w:val="FontStyle14"/>
          <w:sz w:val="28"/>
          <w:szCs w:val="28"/>
          <w:lang w:eastAsia="en-US"/>
        </w:rPr>
        <w:t xml:space="preserve">, </w:t>
      </w:r>
      <w:r w:rsidRPr="00754DEF">
        <w:rPr>
          <w:rStyle w:val="FontStyle14"/>
          <w:sz w:val="28"/>
          <w:szCs w:val="28"/>
          <w:lang w:val="en-US" w:eastAsia="en-US"/>
        </w:rPr>
        <w:t>N</w:t>
      </w:r>
      <w:r w:rsidRPr="00754DEF">
        <w:rPr>
          <w:rStyle w:val="FontStyle14"/>
          <w:sz w:val="28"/>
          <w:szCs w:val="28"/>
          <w:lang w:eastAsia="en-US"/>
        </w:rPr>
        <w:t>2/</w:t>
      </w:r>
      <w:r w:rsidRPr="00754DEF">
        <w:rPr>
          <w:rStyle w:val="FontStyle14"/>
          <w:sz w:val="28"/>
          <w:szCs w:val="28"/>
          <w:lang w:val="en-US" w:eastAsia="en-US"/>
        </w:rPr>
        <w:t>pN</w:t>
      </w:r>
      <w:r w:rsidRPr="00754DEF">
        <w:rPr>
          <w:rStyle w:val="FontStyle14"/>
          <w:sz w:val="28"/>
          <w:szCs w:val="28"/>
          <w:lang w:eastAsia="en-US"/>
        </w:rPr>
        <w:t xml:space="preserve">2, </w:t>
      </w:r>
      <w:r w:rsidRPr="00754DEF">
        <w:rPr>
          <w:rStyle w:val="FontStyle14"/>
          <w:sz w:val="28"/>
          <w:szCs w:val="28"/>
          <w:lang w:val="en-US" w:eastAsia="en-US"/>
        </w:rPr>
        <w:t>N</w:t>
      </w:r>
      <w:r w:rsidRPr="00754DEF">
        <w:rPr>
          <w:rStyle w:val="FontStyle14"/>
          <w:sz w:val="28"/>
          <w:szCs w:val="28"/>
          <w:lang w:eastAsia="en-US"/>
        </w:rPr>
        <w:t>3/</w:t>
      </w:r>
      <w:r w:rsidRPr="00754DEF">
        <w:rPr>
          <w:rStyle w:val="FontStyle14"/>
          <w:sz w:val="28"/>
          <w:szCs w:val="28"/>
          <w:lang w:val="en-US" w:eastAsia="en-US"/>
        </w:rPr>
        <w:t>pN</w:t>
      </w:r>
      <w:r w:rsidRPr="00754DEF">
        <w:rPr>
          <w:rStyle w:val="FontStyle14"/>
          <w:sz w:val="28"/>
          <w:szCs w:val="28"/>
          <w:lang w:eastAsia="en-US"/>
        </w:rPr>
        <w:t xml:space="preserve">3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возрастающее поражение регионарных лимфатических узлов.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Непосредственное распространение первичной опухоли на лимфатические узлы классифицируется как метастазы в лимфатических узлах. Метастаз в любом лимфоузле, не относящемся к </w:t>
      </w:r>
      <w:proofErr w:type="gramStart"/>
      <w:r w:rsidRPr="00754DEF">
        <w:rPr>
          <w:rStyle w:val="FontStyle14"/>
          <w:sz w:val="28"/>
          <w:szCs w:val="28"/>
        </w:rPr>
        <w:t>регионарному</w:t>
      </w:r>
      <w:proofErr w:type="gramEnd"/>
      <w:r w:rsidRPr="00754DEF">
        <w:rPr>
          <w:rStyle w:val="FontStyle14"/>
          <w:sz w:val="28"/>
          <w:szCs w:val="28"/>
        </w:rPr>
        <w:t>, расценивается как отдаленный метастаз.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Опухолевый узел в области регионарных лимфатических узлов, не имеющий гистологических признаков лимфоузла, классифицируется как метастаз в регионарном лимфатическом узле, если имеет форму и ровный контур лимфатического узла. Опухолевый узел с неровным контуром классифицируется в рТ категории.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Когда размер является критерием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 xml:space="preserve"> классификации, производится измерение метастатического очага, а не всего лимфатического узла.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Случаи с микрометастазами, когда размеры метастазов не превышают 0,2</w:t>
      </w:r>
      <w:r>
        <w:rPr>
          <w:rStyle w:val="FontStyle14"/>
          <w:sz w:val="28"/>
          <w:szCs w:val="28"/>
        </w:rPr>
        <w:t> </w:t>
      </w:r>
      <w:r w:rsidRPr="00754DEF">
        <w:rPr>
          <w:rStyle w:val="FontStyle14"/>
          <w:sz w:val="28"/>
          <w:szCs w:val="28"/>
        </w:rPr>
        <w:t xml:space="preserve">см, могут обозначаться добавлением </w:t>
      </w:r>
      <w:r>
        <w:rPr>
          <w:rStyle w:val="FontStyle14"/>
          <w:sz w:val="28"/>
          <w:szCs w:val="28"/>
        </w:rPr>
        <w:t>«(</w:t>
      </w:r>
      <w:r>
        <w:rPr>
          <w:rStyle w:val="FontStyle14"/>
          <w:sz w:val="28"/>
          <w:szCs w:val="28"/>
          <w:lang w:val="en-US"/>
        </w:rPr>
        <w:t>mi</w:t>
      </w:r>
      <w:r>
        <w:rPr>
          <w:rStyle w:val="FontStyle14"/>
          <w:sz w:val="28"/>
          <w:szCs w:val="28"/>
        </w:rPr>
        <w:t>)»</w:t>
      </w:r>
      <w:r w:rsidRPr="00754DEF">
        <w:rPr>
          <w:rStyle w:val="FontStyle15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</w:rPr>
        <w:t xml:space="preserve">например: </w:t>
      </w:r>
      <w:r w:rsidRPr="00754DEF">
        <w:rPr>
          <w:rStyle w:val="FontStyle14"/>
          <w:sz w:val="28"/>
          <w:szCs w:val="28"/>
          <w:lang w:val="en-US"/>
        </w:rPr>
        <w:t>pNl</w:t>
      </w:r>
      <w:r w:rsidRPr="00754DEF">
        <w:rPr>
          <w:rStyle w:val="FontStyle14"/>
          <w:sz w:val="28"/>
          <w:szCs w:val="28"/>
        </w:rPr>
        <w:t>(</w:t>
      </w:r>
      <w:r w:rsidRPr="00754DEF">
        <w:rPr>
          <w:rStyle w:val="FontStyle14"/>
          <w:sz w:val="28"/>
          <w:szCs w:val="28"/>
          <w:lang w:val="en-US"/>
        </w:rPr>
        <w:t>mi</w:t>
      </w:r>
      <w:r w:rsidRPr="00754DEF">
        <w:rPr>
          <w:rStyle w:val="FontStyle14"/>
          <w:sz w:val="28"/>
          <w:szCs w:val="28"/>
        </w:rPr>
        <w:t xml:space="preserve">) или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>2(</w:t>
      </w:r>
      <w:r w:rsidRPr="00754DEF">
        <w:rPr>
          <w:rStyle w:val="FontStyle14"/>
          <w:sz w:val="28"/>
          <w:szCs w:val="28"/>
          <w:lang w:val="en-US"/>
        </w:rPr>
        <w:t>mi</w:t>
      </w:r>
      <w:r w:rsidRPr="00754DEF">
        <w:rPr>
          <w:rStyle w:val="FontStyle14"/>
          <w:sz w:val="28"/>
          <w:szCs w:val="28"/>
        </w:rPr>
        <w:t>).</w:t>
      </w:r>
    </w:p>
    <w:p w:rsidR="003F76A4" w:rsidRPr="00754DEF" w:rsidRDefault="003F76A4" w:rsidP="003F76A4">
      <w:pPr>
        <w:pStyle w:val="Style9"/>
        <w:widowControl/>
        <w:tabs>
          <w:tab w:val="left" w:pos="1190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М/рМ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отдаленные метастазы: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МХ/рМХ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отдаленные метастазы не могут быть оценены;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М</w:t>
      </w:r>
      <w:proofErr w:type="gramStart"/>
      <w:r w:rsidRPr="00754DEF">
        <w:rPr>
          <w:rStyle w:val="FontStyle14"/>
          <w:sz w:val="28"/>
          <w:szCs w:val="28"/>
        </w:rPr>
        <w:t>0</w:t>
      </w:r>
      <w:proofErr w:type="gramEnd"/>
      <w:r w:rsidRPr="00754DEF">
        <w:rPr>
          <w:rStyle w:val="FontStyle14"/>
          <w:sz w:val="28"/>
          <w:szCs w:val="28"/>
        </w:rPr>
        <w:t xml:space="preserve">/рМ0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нет отдаленных метастазов;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М</w:t>
      </w:r>
      <w:proofErr w:type="gramStart"/>
      <w:r w:rsidRPr="00754DEF">
        <w:rPr>
          <w:rStyle w:val="FontStyle14"/>
          <w:sz w:val="28"/>
          <w:szCs w:val="28"/>
        </w:rPr>
        <w:t>1</w:t>
      </w:r>
      <w:proofErr w:type="gramEnd"/>
      <w:r w:rsidRPr="00754DEF">
        <w:rPr>
          <w:rStyle w:val="FontStyle14"/>
          <w:sz w:val="28"/>
          <w:szCs w:val="28"/>
        </w:rPr>
        <w:t xml:space="preserve">/рМ1 </w:t>
      </w:r>
      <w:r>
        <w:rPr>
          <w:rStyle w:val="FontStyle14"/>
          <w:sz w:val="28"/>
          <w:szCs w:val="28"/>
        </w:rPr>
        <w:t xml:space="preserve">— </w:t>
      </w:r>
      <w:r w:rsidRPr="00754DEF">
        <w:rPr>
          <w:rStyle w:val="FontStyle14"/>
          <w:sz w:val="28"/>
          <w:szCs w:val="28"/>
        </w:rPr>
        <w:t>имеются отдаленные метастазы;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Категория М может быть в дальнейшем специфицирована в соответствии со следующими обозначениями (таблица 1</w:t>
      </w:r>
      <w:r>
        <w:rPr>
          <w:rStyle w:val="FontStyle14"/>
          <w:sz w:val="28"/>
          <w:szCs w:val="28"/>
        </w:rPr>
        <w:t>.1</w:t>
      </w:r>
      <w:r w:rsidRPr="00754DEF">
        <w:rPr>
          <w:rStyle w:val="FontStyle14"/>
          <w:sz w:val="28"/>
          <w:szCs w:val="28"/>
        </w:rPr>
        <w:t>):</w:t>
      </w:r>
    </w:p>
    <w:p w:rsidR="003F76A4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</w:rPr>
      </w:pPr>
    </w:p>
    <w:p w:rsidR="003F76A4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</w:rPr>
      </w:pPr>
    </w:p>
    <w:p w:rsidR="003F76A4" w:rsidRPr="00296F5C" w:rsidRDefault="003F76A4" w:rsidP="003F76A4">
      <w:pPr>
        <w:pStyle w:val="Style1"/>
        <w:widowControl/>
        <w:spacing w:line="240" w:lineRule="auto"/>
        <w:ind w:firstLine="709"/>
        <w:jc w:val="right"/>
        <w:rPr>
          <w:rStyle w:val="FontStyle14"/>
          <w:sz w:val="28"/>
          <w:szCs w:val="28"/>
          <w:lang w:val="en-US"/>
        </w:rPr>
      </w:pPr>
      <w:r w:rsidRPr="00754DEF">
        <w:rPr>
          <w:rStyle w:val="FontStyle14"/>
          <w:sz w:val="28"/>
          <w:szCs w:val="28"/>
        </w:rPr>
        <w:t>Таблица 1</w:t>
      </w:r>
      <w:r>
        <w:rPr>
          <w:rStyle w:val="FontStyle14"/>
          <w:sz w:val="28"/>
          <w:szCs w:val="28"/>
          <w:lang w:val="en-US"/>
        </w:rPr>
        <w:t>.1</w:t>
      </w:r>
    </w:p>
    <w:tbl>
      <w:tblPr>
        <w:tblW w:w="100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067"/>
        <w:gridCol w:w="2537"/>
        <w:gridCol w:w="3060"/>
        <w:gridCol w:w="1421"/>
      </w:tblGrid>
      <w:tr w:rsidR="003F76A4" w:rsidRPr="00754DEF" w:rsidTr="0091738A">
        <w:trPr>
          <w:trHeight w:val="338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Легкие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PUL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Костный мозг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MAR</w:t>
            </w:r>
          </w:p>
        </w:tc>
      </w:tr>
      <w:tr w:rsidR="003F76A4" w:rsidRPr="00754DEF" w:rsidTr="0091738A">
        <w:trPr>
          <w:trHeight w:val="354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Кости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OSS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Плевра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PLE</w:t>
            </w:r>
          </w:p>
        </w:tc>
      </w:tr>
      <w:tr w:rsidR="003F76A4" w:rsidRPr="00754DEF" w:rsidTr="0091738A">
        <w:trPr>
          <w:trHeight w:val="338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Печень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HEP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Брюшина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PER</w:t>
            </w:r>
          </w:p>
        </w:tc>
      </w:tr>
      <w:tr w:rsidR="003F76A4" w:rsidRPr="00754DEF" w:rsidTr="0091738A">
        <w:trPr>
          <w:trHeight w:val="354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lastRenderedPageBreak/>
              <w:t>Головной мозг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BRA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Надпочечники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ADR</w:t>
            </w:r>
          </w:p>
        </w:tc>
      </w:tr>
      <w:tr w:rsidR="003F76A4" w:rsidRPr="00754DEF" w:rsidTr="0091738A">
        <w:trPr>
          <w:trHeight w:val="338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Лимфоузлы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LYM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Кожа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  <w:lang w:val="en-US" w:eastAsia="en-US"/>
              </w:rPr>
            </w:pPr>
            <w:r w:rsidRPr="00C52C30">
              <w:rPr>
                <w:rStyle w:val="FontStyle16"/>
                <w:sz w:val="28"/>
                <w:szCs w:val="28"/>
                <w:lang w:val="en-US" w:eastAsia="en-US"/>
              </w:rPr>
              <w:t>SKI</w:t>
            </w:r>
          </w:p>
        </w:tc>
      </w:tr>
      <w:tr w:rsidR="003F76A4" w:rsidRPr="00754DEF" w:rsidTr="0091738A">
        <w:trPr>
          <w:trHeight w:val="354"/>
        </w:trPr>
        <w:tc>
          <w:tcPr>
            <w:tcW w:w="3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Другие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2"/>
              <w:widowControl/>
              <w:rPr>
                <w:rStyle w:val="FontStyle16"/>
                <w:sz w:val="28"/>
                <w:szCs w:val="28"/>
              </w:rPr>
            </w:pPr>
            <w:r w:rsidRPr="00C52C30">
              <w:rPr>
                <w:rStyle w:val="FontStyle16"/>
                <w:sz w:val="28"/>
                <w:szCs w:val="28"/>
              </w:rPr>
              <w:t>ОТН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1"/>
              <w:widowControl/>
              <w:rPr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6A4" w:rsidRPr="00C52C30" w:rsidRDefault="003F76A4" w:rsidP="0091738A">
            <w:pPr>
              <w:pStyle w:val="Style11"/>
              <w:widowControl/>
              <w:rPr>
                <w:sz w:val="28"/>
                <w:szCs w:val="28"/>
              </w:rPr>
            </w:pPr>
          </w:p>
        </w:tc>
      </w:tr>
    </w:tbl>
    <w:p w:rsidR="003F76A4" w:rsidRDefault="003F76A4" w:rsidP="003F76A4">
      <w:pPr>
        <w:pStyle w:val="Style9"/>
        <w:widowControl/>
        <w:tabs>
          <w:tab w:val="left" w:pos="1186"/>
        </w:tabs>
        <w:ind w:firstLine="709"/>
        <w:rPr>
          <w:rStyle w:val="FontStyle14"/>
          <w:sz w:val="28"/>
          <w:szCs w:val="28"/>
        </w:rPr>
      </w:pPr>
    </w:p>
    <w:p w:rsidR="003F76A4" w:rsidRPr="00754DEF" w:rsidRDefault="003F76A4" w:rsidP="003F76A4">
      <w:pPr>
        <w:pStyle w:val="Style9"/>
        <w:widowControl/>
        <w:tabs>
          <w:tab w:val="left" w:pos="1186"/>
        </w:tabs>
        <w:ind w:firstLine="709"/>
        <w:rPr>
          <w:rStyle w:val="FontStyle14"/>
          <w:sz w:val="28"/>
          <w:szCs w:val="28"/>
          <w:lang w:val="en-US"/>
        </w:rPr>
      </w:pPr>
      <w:r w:rsidRPr="00754DEF">
        <w:rPr>
          <w:rStyle w:val="FontStyle14"/>
          <w:sz w:val="28"/>
          <w:szCs w:val="28"/>
        </w:rPr>
        <w:t xml:space="preserve">Подразделения </w:t>
      </w:r>
      <w:r w:rsidRPr="00754DEF">
        <w:rPr>
          <w:rStyle w:val="FontStyle14"/>
          <w:sz w:val="28"/>
          <w:szCs w:val="28"/>
          <w:lang w:val="en-US"/>
        </w:rPr>
        <w:t>TNM.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Главные категории в классификации могут иметь подразделения, придающие критерию большую специфичность (например; </w:t>
      </w:r>
      <w:r w:rsidRPr="00754DEF">
        <w:rPr>
          <w:rStyle w:val="FontStyle14"/>
          <w:sz w:val="28"/>
          <w:szCs w:val="28"/>
          <w:lang w:val="en-US"/>
        </w:rPr>
        <w:t>Tla</w:t>
      </w:r>
      <w:r w:rsidRPr="00754DEF">
        <w:rPr>
          <w:rStyle w:val="FontStyle14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  <w:lang w:val="en-US"/>
        </w:rPr>
        <w:t>lb</w:t>
      </w:r>
      <w:r w:rsidRPr="00754DEF">
        <w:rPr>
          <w:rStyle w:val="FontStyle14"/>
          <w:sz w:val="28"/>
          <w:szCs w:val="28"/>
        </w:rPr>
        <w:t xml:space="preserve"> или 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>2</w:t>
      </w:r>
      <w:r w:rsidRPr="00754DEF">
        <w:rPr>
          <w:rStyle w:val="FontStyle14"/>
          <w:sz w:val="28"/>
          <w:szCs w:val="28"/>
          <w:lang w:val="en-US"/>
        </w:rPr>
        <w:t>a</w:t>
      </w:r>
      <w:r w:rsidRPr="00754DEF">
        <w:rPr>
          <w:rStyle w:val="FontStyle14"/>
          <w:sz w:val="28"/>
          <w:szCs w:val="28"/>
        </w:rPr>
        <w:t>, 2</w:t>
      </w:r>
      <w:r w:rsidRPr="00754DEF">
        <w:rPr>
          <w:rStyle w:val="FontStyle14"/>
          <w:sz w:val="28"/>
          <w:szCs w:val="28"/>
          <w:lang w:val="en-US"/>
        </w:rPr>
        <w:t>b</w:t>
      </w:r>
      <w:r w:rsidRPr="00754DEF">
        <w:rPr>
          <w:rStyle w:val="FontStyle14"/>
          <w:sz w:val="28"/>
          <w:szCs w:val="28"/>
        </w:rPr>
        <w:t>).</w:t>
      </w:r>
    </w:p>
    <w:p w:rsidR="003F76A4" w:rsidRPr="00754DEF" w:rsidRDefault="003F76A4" w:rsidP="003F76A4">
      <w:pPr>
        <w:pStyle w:val="Style9"/>
        <w:widowControl/>
        <w:tabs>
          <w:tab w:val="left" w:pos="1186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Сигнальный лимфоузел.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Это первый лимфоузел, получающий лимфу из первичной опухоли. Если в нем имеется метастаз, то и другие лимфоузлы могут быть поражены. Если этот лимфоузел не поражен, то и наличие метастазов в других узлах маловероятно. Иногда встречаются более одного </w:t>
      </w:r>
      <w:proofErr w:type="gramStart"/>
      <w:r w:rsidRPr="00754DEF">
        <w:rPr>
          <w:rStyle w:val="FontStyle14"/>
          <w:sz w:val="28"/>
          <w:szCs w:val="28"/>
        </w:rPr>
        <w:t>сигнальных</w:t>
      </w:r>
      <w:proofErr w:type="gramEnd"/>
      <w:r w:rsidRPr="00754DEF">
        <w:rPr>
          <w:rStyle w:val="FontStyle14"/>
          <w:sz w:val="28"/>
          <w:szCs w:val="28"/>
        </w:rPr>
        <w:t xml:space="preserve"> лимфоузлов.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54DEF">
        <w:rPr>
          <w:rStyle w:val="FontStyle14"/>
          <w:sz w:val="28"/>
          <w:szCs w:val="28"/>
        </w:rPr>
        <w:t>При оценке сигнального лимфоузла применяются следующие определения:</w:t>
      </w:r>
      <w:proofErr w:type="gramEnd"/>
    </w:p>
    <w:p w:rsidR="003F76A4" w:rsidRDefault="003F76A4" w:rsidP="003F76A4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pNX</w:t>
      </w:r>
      <w:r w:rsidRPr="00754DEF">
        <w:rPr>
          <w:rStyle w:val="FontStyle14"/>
          <w:sz w:val="28"/>
          <w:szCs w:val="28"/>
          <w:lang w:eastAsia="en-US"/>
        </w:rPr>
        <w:t>(</w:t>
      </w:r>
      <w:proofErr w:type="gramEnd"/>
      <w:r w:rsidRPr="00754DEF">
        <w:rPr>
          <w:rStyle w:val="FontStyle14"/>
          <w:sz w:val="28"/>
          <w:szCs w:val="28"/>
          <w:lang w:val="en-US" w:eastAsia="en-US"/>
        </w:rPr>
        <w:t>sn</w:t>
      </w:r>
      <w:r w:rsidRPr="00754DEF">
        <w:rPr>
          <w:rStyle w:val="FontStyle14"/>
          <w:sz w:val="28"/>
          <w:szCs w:val="28"/>
          <w:lang w:eastAsia="en-US"/>
        </w:rPr>
        <w:t xml:space="preserve">) </w:t>
      </w:r>
      <w:r>
        <w:rPr>
          <w:rStyle w:val="FontStyle14"/>
          <w:sz w:val="28"/>
          <w:szCs w:val="28"/>
          <w:lang w:eastAsia="en-US"/>
        </w:rPr>
        <w:t xml:space="preserve">— </w:t>
      </w:r>
      <w:r w:rsidRPr="00754DEF">
        <w:rPr>
          <w:rStyle w:val="FontStyle14"/>
          <w:sz w:val="28"/>
          <w:szCs w:val="28"/>
          <w:lang w:eastAsia="en-US"/>
        </w:rPr>
        <w:t xml:space="preserve">сигнальный узел не может быть оценен; </w:t>
      </w:r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>0</w:t>
      </w:r>
      <w:r w:rsidRPr="00754DEF">
        <w:rPr>
          <w:rStyle w:val="FontStyle14"/>
          <w:sz w:val="28"/>
          <w:szCs w:val="28"/>
          <w:lang w:eastAsia="en-US"/>
        </w:rPr>
        <w:t>(</w:t>
      </w:r>
      <w:r w:rsidRPr="00754DEF">
        <w:rPr>
          <w:rStyle w:val="FontStyle14"/>
          <w:sz w:val="28"/>
          <w:szCs w:val="28"/>
          <w:lang w:val="en-US" w:eastAsia="en-US"/>
        </w:rPr>
        <w:t>sn</w:t>
      </w:r>
      <w:r w:rsidRPr="00754DEF">
        <w:rPr>
          <w:rStyle w:val="FontStyle14"/>
          <w:sz w:val="28"/>
          <w:szCs w:val="28"/>
          <w:lang w:eastAsia="en-US"/>
        </w:rPr>
        <w:t xml:space="preserve">)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нет поражения сигнального узла; </w:t>
      </w:r>
    </w:p>
    <w:p w:rsidR="003F76A4" w:rsidRPr="00754DEF" w:rsidRDefault="003F76A4" w:rsidP="003F76A4">
      <w:pPr>
        <w:pStyle w:val="Style8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</w:t>
      </w:r>
      <w:r w:rsidRPr="00754DEF">
        <w:rPr>
          <w:rStyle w:val="FontStyle14"/>
          <w:sz w:val="28"/>
          <w:szCs w:val="28"/>
          <w:lang w:eastAsia="en-US"/>
        </w:rPr>
        <w:t>1(</w:t>
      </w:r>
      <w:proofErr w:type="gramEnd"/>
      <w:r w:rsidRPr="00754DEF">
        <w:rPr>
          <w:rStyle w:val="FontStyle14"/>
          <w:sz w:val="28"/>
          <w:szCs w:val="28"/>
          <w:lang w:val="en-US" w:eastAsia="en-US"/>
        </w:rPr>
        <w:t>sn</w:t>
      </w:r>
      <w:r w:rsidRPr="00754DEF">
        <w:rPr>
          <w:rStyle w:val="FontStyle14"/>
          <w:sz w:val="28"/>
          <w:szCs w:val="28"/>
          <w:lang w:eastAsia="en-US"/>
        </w:rPr>
        <w:t xml:space="preserve">) </w:t>
      </w:r>
      <w:r>
        <w:rPr>
          <w:rStyle w:val="FontStyle14"/>
          <w:sz w:val="28"/>
          <w:szCs w:val="28"/>
          <w:lang w:eastAsia="en-US"/>
        </w:rPr>
        <w:t xml:space="preserve">— </w:t>
      </w:r>
      <w:r w:rsidRPr="00754DEF">
        <w:rPr>
          <w:rStyle w:val="FontStyle14"/>
          <w:sz w:val="28"/>
          <w:szCs w:val="28"/>
          <w:lang w:eastAsia="en-US"/>
        </w:rPr>
        <w:t>есть поражение сигнального узла.</w:t>
      </w:r>
    </w:p>
    <w:p w:rsidR="003F76A4" w:rsidRPr="00754DEF" w:rsidRDefault="003F76A4" w:rsidP="003F76A4">
      <w:pPr>
        <w:pStyle w:val="Style9"/>
        <w:widowControl/>
        <w:tabs>
          <w:tab w:val="left" w:pos="1186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Отдельные опухолевые клетки.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Отдельные опухолевые клетки (</w:t>
      </w:r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>) представляют собой единичные опухолевые клетки или маленькие кластеры клеток не боле</w:t>
      </w:r>
      <w:r>
        <w:rPr>
          <w:rStyle w:val="FontStyle14"/>
          <w:sz w:val="28"/>
          <w:szCs w:val="28"/>
        </w:rPr>
        <w:t>е 0,2 мм в наибольшем измерении.</w:t>
      </w:r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 xml:space="preserve"> обычно не демонстрируют метастатической активности (пролиферацию или реакцию стромы) или инвазии стенок сосудистого или лимфатического синуса. Случаи с </w:t>
      </w:r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 xml:space="preserve"> в лимфатических узлах или отдаленных органах и тканях должны классифицироваться как N0 или М</w:t>
      </w:r>
      <w:proofErr w:type="gramStart"/>
      <w:r>
        <w:rPr>
          <w:rStyle w:val="FontStyle14"/>
          <w:sz w:val="28"/>
          <w:szCs w:val="28"/>
        </w:rPr>
        <w:t>0</w:t>
      </w:r>
      <w:proofErr w:type="gramEnd"/>
      <w:r w:rsidRPr="00754DEF">
        <w:rPr>
          <w:rStyle w:val="FontStyle14"/>
          <w:sz w:val="28"/>
          <w:szCs w:val="28"/>
        </w:rPr>
        <w:t xml:space="preserve"> соответственно.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Это же применимо и к случаям, когда наличие опухолевых клеток или их компонентов подтверждается неморфологическими исследованиями, такими как проточная морфометрия или анализ ДНК.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Случаи </w:t>
      </w:r>
      <w:proofErr w:type="gramStart"/>
      <w:r w:rsidRPr="00754DEF">
        <w:rPr>
          <w:rStyle w:val="FontStyle14"/>
          <w:sz w:val="28"/>
          <w:szCs w:val="28"/>
        </w:rPr>
        <w:t>с</w:t>
      </w:r>
      <w:proofErr w:type="gramEnd"/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 xml:space="preserve"> должны анализироваться отдельно.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Классификация </w:t>
      </w:r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>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>0—</w:t>
      </w:r>
      <w:r w:rsidRPr="00754DEF">
        <w:rPr>
          <w:rStyle w:val="FontStyle14"/>
          <w:sz w:val="28"/>
          <w:szCs w:val="28"/>
          <w:lang w:eastAsia="en-US"/>
        </w:rPr>
        <w:t xml:space="preserve"> гистологически не выявляются метастазы в регионарных лимфатических узлах, не проводились исследования по выявлению </w:t>
      </w:r>
      <w:r w:rsidRPr="00754DEF">
        <w:rPr>
          <w:rStyle w:val="FontStyle14"/>
          <w:sz w:val="28"/>
          <w:szCs w:val="28"/>
          <w:lang w:val="en-US" w:eastAsia="en-US"/>
        </w:rPr>
        <w:t>ITC</w:t>
      </w:r>
      <w:r w:rsidRPr="00754DEF">
        <w:rPr>
          <w:rStyle w:val="FontStyle14"/>
          <w:sz w:val="28"/>
          <w:szCs w:val="28"/>
          <w:lang w:eastAsia="en-US"/>
        </w:rPr>
        <w:t>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>0</w:t>
      </w:r>
      <w:r w:rsidRPr="00754DEF">
        <w:rPr>
          <w:rStyle w:val="FontStyle14"/>
          <w:sz w:val="28"/>
          <w:szCs w:val="28"/>
          <w:lang w:eastAsia="en-US"/>
        </w:rPr>
        <w:t>(</w:t>
      </w:r>
      <w:proofErr w:type="gramEnd"/>
      <w:r w:rsidRPr="00754DEF">
        <w:rPr>
          <w:rStyle w:val="FontStyle14"/>
          <w:sz w:val="28"/>
          <w:szCs w:val="28"/>
          <w:lang w:val="en-US" w:eastAsia="en-US"/>
        </w:rPr>
        <w:t>i</w:t>
      </w:r>
      <w:r w:rsidRPr="00754DEF">
        <w:rPr>
          <w:rStyle w:val="FontStyle14"/>
          <w:sz w:val="28"/>
          <w:szCs w:val="28"/>
          <w:lang w:eastAsia="en-US"/>
        </w:rPr>
        <w:t xml:space="preserve">-)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гистологически нет метастазов в регионарных лимфатических узлах, негативные морфологические данные по выявлению </w:t>
      </w:r>
      <w:r w:rsidRPr="00754DEF">
        <w:rPr>
          <w:rStyle w:val="FontStyle14"/>
          <w:sz w:val="28"/>
          <w:szCs w:val="28"/>
          <w:lang w:val="en-US" w:eastAsia="en-US"/>
        </w:rPr>
        <w:t>ITC</w:t>
      </w:r>
      <w:r w:rsidRPr="00754DEF">
        <w:rPr>
          <w:rStyle w:val="FontStyle14"/>
          <w:sz w:val="28"/>
          <w:szCs w:val="28"/>
          <w:lang w:eastAsia="en-US"/>
        </w:rPr>
        <w:t>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</w:t>
      </w:r>
      <w:r w:rsidRPr="00754DEF">
        <w:rPr>
          <w:rStyle w:val="FontStyle14"/>
          <w:sz w:val="28"/>
          <w:szCs w:val="28"/>
          <w:lang w:eastAsia="en-US"/>
        </w:rPr>
        <w:t>0(</w:t>
      </w:r>
      <w:proofErr w:type="gramEnd"/>
      <w:r w:rsidRPr="00754DEF">
        <w:rPr>
          <w:rStyle w:val="FontStyle14"/>
          <w:sz w:val="28"/>
          <w:szCs w:val="28"/>
          <w:lang w:val="en-US" w:eastAsia="en-US"/>
        </w:rPr>
        <w:t>i</w:t>
      </w:r>
      <w:r w:rsidRPr="00754DEF">
        <w:rPr>
          <w:rStyle w:val="FontStyle14"/>
          <w:sz w:val="28"/>
          <w:szCs w:val="28"/>
          <w:lang w:eastAsia="en-US"/>
        </w:rPr>
        <w:t xml:space="preserve">+)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гистологически нет метастазов в регионарных лимфатических узлах, позитивные морфологические данные по выявлению </w:t>
      </w:r>
      <w:r w:rsidRPr="00754DEF">
        <w:rPr>
          <w:rStyle w:val="FontStyle14"/>
          <w:sz w:val="28"/>
          <w:szCs w:val="28"/>
          <w:lang w:val="en-US" w:eastAsia="en-US"/>
        </w:rPr>
        <w:t>ITC</w:t>
      </w:r>
      <w:r w:rsidRPr="00754DEF">
        <w:rPr>
          <w:rStyle w:val="FontStyle14"/>
          <w:sz w:val="28"/>
          <w:szCs w:val="28"/>
          <w:lang w:eastAsia="en-US"/>
        </w:rPr>
        <w:t>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>0</w:t>
      </w:r>
      <w:r w:rsidRPr="00754DEF">
        <w:rPr>
          <w:rStyle w:val="FontStyle14"/>
          <w:sz w:val="28"/>
          <w:szCs w:val="28"/>
          <w:lang w:eastAsia="en-US"/>
        </w:rPr>
        <w:t>(</w:t>
      </w:r>
      <w:proofErr w:type="gramEnd"/>
      <w:r w:rsidRPr="00754DEF">
        <w:rPr>
          <w:rStyle w:val="FontStyle14"/>
          <w:sz w:val="28"/>
          <w:szCs w:val="28"/>
          <w:lang w:val="en-US" w:eastAsia="en-US"/>
        </w:rPr>
        <w:t>mol</w:t>
      </w:r>
      <w:r w:rsidRPr="00754DEF">
        <w:rPr>
          <w:rStyle w:val="FontStyle14"/>
          <w:sz w:val="28"/>
          <w:szCs w:val="28"/>
          <w:lang w:eastAsia="en-US"/>
        </w:rPr>
        <w:t xml:space="preserve">-)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гистологически нет метастазов в регионарных лимфатических узлах, негативные неморфологические данные по выявлению </w:t>
      </w:r>
      <w:r w:rsidRPr="00754DEF">
        <w:rPr>
          <w:rStyle w:val="FontStyle14"/>
          <w:sz w:val="28"/>
          <w:szCs w:val="28"/>
          <w:lang w:val="en-US" w:eastAsia="en-US"/>
        </w:rPr>
        <w:t>ITC</w:t>
      </w:r>
      <w:r w:rsidRPr="00754DEF">
        <w:rPr>
          <w:rStyle w:val="FontStyle14"/>
          <w:sz w:val="28"/>
          <w:szCs w:val="28"/>
          <w:lang w:eastAsia="en-US"/>
        </w:rPr>
        <w:t>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pN</w:t>
      </w:r>
      <w:r>
        <w:rPr>
          <w:rStyle w:val="FontStyle14"/>
          <w:sz w:val="28"/>
          <w:szCs w:val="28"/>
          <w:lang w:eastAsia="en-US"/>
        </w:rPr>
        <w:t xml:space="preserve">0 </w:t>
      </w:r>
      <w:r w:rsidRPr="00754DEF">
        <w:rPr>
          <w:rStyle w:val="FontStyle14"/>
          <w:sz w:val="28"/>
          <w:szCs w:val="28"/>
          <w:lang w:eastAsia="en-US"/>
        </w:rPr>
        <w:t>(</w:t>
      </w:r>
      <w:r w:rsidRPr="00754DEF">
        <w:rPr>
          <w:rStyle w:val="FontStyle14"/>
          <w:sz w:val="28"/>
          <w:szCs w:val="28"/>
          <w:lang w:val="en-US" w:eastAsia="en-US"/>
        </w:rPr>
        <w:t>mol</w:t>
      </w:r>
      <w:r w:rsidRPr="00754DEF">
        <w:rPr>
          <w:rStyle w:val="FontStyle14"/>
          <w:sz w:val="28"/>
          <w:szCs w:val="28"/>
          <w:lang w:eastAsia="en-US"/>
        </w:rPr>
        <w:t xml:space="preserve">+)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гистологически нет метастазов в регионарных лимфатических узлах, неморфологическими методами выявляются </w:t>
      </w:r>
      <w:r w:rsidRPr="00754DEF">
        <w:rPr>
          <w:rStyle w:val="FontStyle14"/>
          <w:sz w:val="28"/>
          <w:szCs w:val="28"/>
          <w:lang w:val="en-US" w:eastAsia="en-US"/>
        </w:rPr>
        <w:t>ITC</w:t>
      </w:r>
      <w:r w:rsidRPr="00754DEF">
        <w:rPr>
          <w:rStyle w:val="FontStyle14"/>
          <w:sz w:val="28"/>
          <w:szCs w:val="28"/>
          <w:lang w:eastAsia="en-US"/>
        </w:rPr>
        <w:t>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 w:rsidRPr="00754DEF">
        <w:rPr>
          <w:rStyle w:val="FontStyle14"/>
          <w:sz w:val="28"/>
          <w:szCs w:val="28"/>
        </w:rPr>
        <w:lastRenderedPageBreak/>
        <w:t xml:space="preserve">При исследовании </w:t>
      </w:r>
      <w:r w:rsidRPr="00754DEF">
        <w:rPr>
          <w:rStyle w:val="FontStyle14"/>
          <w:sz w:val="28"/>
          <w:szCs w:val="28"/>
          <w:lang w:val="en-US"/>
        </w:rPr>
        <w:t>ITC</w:t>
      </w:r>
      <w:r w:rsidRPr="00754DEF">
        <w:rPr>
          <w:rStyle w:val="FontStyle14"/>
          <w:sz w:val="28"/>
          <w:szCs w:val="28"/>
        </w:rPr>
        <w:t xml:space="preserve"> в сигнальном лимфоузле к обозначениям выше приведенной классификации в скобках указывается </w:t>
      </w:r>
      <w:r>
        <w:rPr>
          <w:rStyle w:val="FontStyle14"/>
          <w:sz w:val="28"/>
          <w:szCs w:val="28"/>
        </w:rPr>
        <w:t>«</w:t>
      </w:r>
      <w:r w:rsidRPr="00754DEF">
        <w:rPr>
          <w:rStyle w:val="FontStyle14"/>
          <w:sz w:val="28"/>
          <w:szCs w:val="28"/>
        </w:rPr>
        <w:t>(</w:t>
      </w:r>
      <w:r w:rsidRPr="00754DEF">
        <w:rPr>
          <w:rStyle w:val="FontStyle14"/>
          <w:sz w:val="28"/>
          <w:szCs w:val="28"/>
          <w:lang w:val="en-US"/>
        </w:rPr>
        <w:t>sn</w:t>
      </w:r>
      <w:r>
        <w:rPr>
          <w:rStyle w:val="FontStyle14"/>
          <w:sz w:val="28"/>
          <w:szCs w:val="28"/>
        </w:rPr>
        <w:t>)»</w:t>
      </w:r>
      <w:r w:rsidRPr="00754DEF">
        <w:rPr>
          <w:rStyle w:val="FontStyle14"/>
          <w:sz w:val="28"/>
          <w:szCs w:val="28"/>
        </w:rPr>
        <w:t xml:space="preserve">, например: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>0(</w:t>
      </w:r>
      <w:r w:rsidRPr="00754DEF">
        <w:rPr>
          <w:rStyle w:val="FontStyle14"/>
          <w:sz w:val="28"/>
          <w:szCs w:val="28"/>
          <w:lang w:val="en-US"/>
        </w:rPr>
        <w:t>i</w:t>
      </w:r>
      <w:r w:rsidRPr="00754DEF">
        <w:rPr>
          <w:rStyle w:val="FontStyle14"/>
          <w:sz w:val="28"/>
          <w:szCs w:val="28"/>
        </w:rPr>
        <w:t>+)(</w:t>
      </w:r>
      <w:r w:rsidRPr="00754DEF">
        <w:rPr>
          <w:rStyle w:val="FontStyle14"/>
          <w:sz w:val="28"/>
          <w:szCs w:val="28"/>
          <w:lang w:val="en-US"/>
        </w:rPr>
        <w:t>sn</w:t>
      </w:r>
      <w:r w:rsidRPr="00754DEF">
        <w:rPr>
          <w:rStyle w:val="FontStyle14"/>
          <w:sz w:val="28"/>
          <w:szCs w:val="28"/>
        </w:rPr>
        <w:t>).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Отдельные опухолевые клетки, выявленные в костном мозгу морфологическими методами</w:t>
      </w:r>
      <w:r w:rsidRPr="004978DE">
        <w:rPr>
          <w:rStyle w:val="FontStyle14"/>
          <w:sz w:val="28"/>
          <w:szCs w:val="28"/>
        </w:rPr>
        <w:t>,</w:t>
      </w:r>
      <w:r w:rsidRPr="00754DEF">
        <w:rPr>
          <w:rStyle w:val="FontStyle14"/>
          <w:sz w:val="28"/>
          <w:szCs w:val="28"/>
        </w:rPr>
        <w:t xml:space="preserve"> классифицируются аналогично схеме для 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 xml:space="preserve">, например: </w:t>
      </w:r>
      <w:r w:rsidRPr="00754DEF">
        <w:rPr>
          <w:rStyle w:val="FontStyle14"/>
          <w:sz w:val="28"/>
          <w:szCs w:val="28"/>
          <w:lang w:val="en-US"/>
        </w:rPr>
        <w:t>pM</w:t>
      </w:r>
      <w:r w:rsidRPr="00754DEF">
        <w:rPr>
          <w:rStyle w:val="FontStyle14"/>
          <w:sz w:val="28"/>
          <w:szCs w:val="28"/>
        </w:rPr>
        <w:t>0(</w:t>
      </w:r>
      <w:r w:rsidRPr="00754DEF">
        <w:rPr>
          <w:rStyle w:val="FontStyle14"/>
          <w:sz w:val="28"/>
          <w:szCs w:val="28"/>
          <w:lang w:val="en-US"/>
        </w:rPr>
        <w:t>i</w:t>
      </w:r>
      <w:r w:rsidRPr="00754DEF">
        <w:rPr>
          <w:rStyle w:val="FontStyle14"/>
          <w:sz w:val="28"/>
          <w:szCs w:val="28"/>
        </w:rPr>
        <w:t xml:space="preserve">+), а неморфологическими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  <w:lang w:val="en-US"/>
        </w:rPr>
        <w:t>pM</w:t>
      </w:r>
      <w:r w:rsidRPr="00754DEF">
        <w:rPr>
          <w:rStyle w:val="FontStyle14"/>
          <w:sz w:val="28"/>
          <w:szCs w:val="28"/>
        </w:rPr>
        <w:t>0(</w:t>
      </w:r>
      <w:r w:rsidRPr="00754DEF">
        <w:rPr>
          <w:rStyle w:val="FontStyle14"/>
          <w:sz w:val="28"/>
          <w:szCs w:val="28"/>
          <w:lang w:val="en-US"/>
        </w:rPr>
        <w:t>mol</w:t>
      </w:r>
      <w:r w:rsidRPr="00754DEF">
        <w:rPr>
          <w:rStyle w:val="FontStyle14"/>
          <w:sz w:val="28"/>
          <w:szCs w:val="28"/>
        </w:rPr>
        <w:t>+).</w:t>
      </w:r>
    </w:p>
    <w:p w:rsidR="003F76A4" w:rsidRPr="00754DEF" w:rsidRDefault="003F76A4" w:rsidP="003F76A4">
      <w:pPr>
        <w:pStyle w:val="Style6"/>
        <w:widowControl/>
        <w:tabs>
          <w:tab w:val="left" w:pos="974"/>
        </w:tabs>
        <w:ind w:firstLine="709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Гистопатологическая дифференцировка.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Это стадирование позволяет оценить степень агрессивности опухолей некоторых гистологических типов и может влиять на прогноз и выбор лечения.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Для большинства локализаций выделяется 4 степени дифференцировки опухолей:</w:t>
      </w:r>
    </w:p>
    <w:p w:rsidR="003F76A4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G</w:t>
      </w:r>
      <w:r w:rsidRPr="00754DEF">
        <w:rPr>
          <w:rStyle w:val="FontStyle14"/>
          <w:sz w:val="28"/>
          <w:szCs w:val="28"/>
          <w:lang w:eastAsia="en-US"/>
        </w:rPr>
        <w:t xml:space="preserve">1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хорошо дифференцированные;</w:t>
      </w:r>
    </w:p>
    <w:p w:rsidR="003F76A4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G</w:t>
      </w:r>
      <w:r w:rsidRPr="00754DEF">
        <w:rPr>
          <w:rStyle w:val="FontStyle14"/>
          <w:sz w:val="28"/>
          <w:szCs w:val="28"/>
          <w:lang w:eastAsia="en-US"/>
        </w:rPr>
        <w:t xml:space="preserve">2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умеренно дифференцированные; </w:t>
      </w:r>
    </w:p>
    <w:p w:rsidR="003F76A4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  <w:lang w:val="en-US" w:eastAsia="en-US"/>
        </w:rPr>
        <w:t>G</w:t>
      </w:r>
      <w:r w:rsidRPr="00754DEF">
        <w:rPr>
          <w:rStyle w:val="FontStyle14"/>
          <w:sz w:val="28"/>
          <w:szCs w:val="28"/>
          <w:lang w:eastAsia="en-US"/>
        </w:rPr>
        <w:t xml:space="preserve">3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низко дифференцированные; </w:t>
      </w:r>
    </w:p>
    <w:p w:rsidR="003F76A4" w:rsidRPr="00754DEF" w:rsidRDefault="003F76A4" w:rsidP="003F76A4">
      <w:pPr>
        <w:pStyle w:val="Style1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G</w:t>
      </w:r>
      <w:r w:rsidRPr="00754DEF">
        <w:rPr>
          <w:rStyle w:val="FontStyle14"/>
          <w:sz w:val="28"/>
          <w:szCs w:val="28"/>
          <w:lang w:eastAsia="en-US"/>
        </w:rPr>
        <w:t xml:space="preserve">4 </w:t>
      </w:r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недифференцированные.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При наличии различных степеней дифференцировки в опухоли указывается наименее благоприятная степень.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Саркомы костей и мягких тканей классифицируется также с использованием градаций «высокая степень» и «низкая степень» дифференцировки.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Для некоторых форм рака (молочной железы, тела матки, печени) рекомендуются специальные системы стадирования по степеням.</w:t>
      </w:r>
    </w:p>
    <w:p w:rsidR="003F76A4" w:rsidRPr="00754DEF" w:rsidRDefault="003F76A4" w:rsidP="003F76A4">
      <w:pPr>
        <w:pStyle w:val="Style6"/>
        <w:widowControl/>
        <w:tabs>
          <w:tab w:val="left" w:pos="974"/>
        </w:tabs>
        <w:ind w:firstLine="709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Дополнительные дескрипторы.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Для идентификации особых случаев в </w:t>
      </w:r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>/</w:t>
      </w:r>
      <w:r w:rsidRPr="00754DEF">
        <w:rPr>
          <w:rStyle w:val="FontStyle14"/>
          <w:sz w:val="28"/>
          <w:szCs w:val="28"/>
          <w:lang w:val="en-US"/>
        </w:rPr>
        <w:t>pTNM</w:t>
      </w:r>
      <w:r w:rsidRPr="00754DEF">
        <w:rPr>
          <w:rStyle w:val="FontStyle14"/>
          <w:sz w:val="28"/>
          <w:szCs w:val="28"/>
        </w:rPr>
        <w:t xml:space="preserve"> используются символы т, у, </w:t>
      </w:r>
      <w:proofErr w:type="gramStart"/>
      <w:r w:rsidRPr="00754DEF">
        <w:rPr>
          <w:rStyle w:val="FontStyle14"/>
          <w:sz w:val="28"/>
          <w:szCs w:val="28"/>
        </w:rPr>
        <w:t>г</w:t>
      </w:r>
      <w:proofErr w:type="gramEnd"/>
      <w:r w:rsidRPr="00754DEF">
        <w:rPr>
          <w:rStyle w:val="FontStyle14"/>
          <w:sz w:val="28"/>
          <w:szCs w:val="28"/>
        </w:rPr>
        <w:t xml:space="preserve"> и а. Хотя они не влияют на группировку по стадиям, но указывают опухоли, которые должны анализироваться отдельно: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m</w:t>
      </w:r>
      <w:proofErr w:type="gramEnd"/>
      <w:r>
        <w:rPr>
          <w:rStyle w:val="FontStyle14"/>
          <w:sz w:val="28"/>
          <w:szCs w:val="28"/>
          <w:lang w:eastAsia="en-US"/>
        </w:rPr>
        <w:t>—</w:t>
      </w:r>
      <w:r w:rsidRPr="00754DEF">
        <w:rPr>
          <w:rStyle w:val="FontStyle14"/>
          <w:sz w:val="28"/>
          <w:szCs w:val="28"/>
          <w:lang w:eastAsia="en-US"/>
        </w:rPr>
        <w:t xml:space="preserve"> используется для обозначения множественных опухолей одной локализации;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у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в тех случаях, когда классификация приводится в течение или после проведения комбинированного (многокомпонентного) лечения, </w:t>
      </w:r>
      <w:r w:rsidRPr="00754DEF">
        <w:rPr>
          <w:rStyle w:val="FontStyle14"/>
          <w:sz w:val="28"/>
          <w:szCs w:val="28"/>
          <w:lang w:val="en-US"/>
        </w:rPr>
        <w:t>cTNM</w:t>
      </w:r>
      <w:r w:rsidRPr="00754DEF">
        <w:rPr>
          <w:rStyle w:val="FontStyle14"/>
          <w:sz w:val="28"/>
          <w:szCs w:val="28"/>
        </w:rPr>
        <w:t xml:space="preserve"> или </w:t>
      </w:r>
      <w:r w:rsidRPr="00754DEF">
        <w:rPr>
          <w:rStyle w:val="FontStyle14"/>
          <w:sz w:val="28"/>
          <w:szCs w:val="28"/>
          <w:lang w:val="en-US"/>
        </w:rPr>
        <w:t>pTNM</w:t>
      </w:r>
      <w:r w:rsidRPr="00754DEF">
        <w:rPr>
          <w:rStyle w:val="FontStyle14"/>
          <w:sz w:val="28"/>
          <w:szCs w:val="28"/>
        </w:rPr>
        <w:t xml:space="preserve"> категория обозначается префиксом </w:t>
      </w:r>
      <w:r>
        <w:rPr>
          <w:rStyle w:val="FontStyle14"/>
          <w:sz w:val="28"/>
          <w:szCs w:val="28"/>
        </w:rPr>
        <w:t>«</w:t>
      </w:r>
      <w:r w:rsidRPr="00754DEF">
        <w:rPr>
          <w:rStyle w:val="FontStyle14"/>
          <w:sz w:val="28"/>
          <w:szCs w:val="28"/>
        </w:rPr>
        <w:t>у</w:t>
      </w:r>
      <w:r>
        <w:rPr>
          <w:rStyle w:val="FontStyle14"/>
          <w:sz w:val="28"/>
          <w:szCs w:val="28"/>
        </w:rPr>
        <w:t>»</w:t>
      </w:r>
      <w:r w:rsidRPr="00754DEF">
        <w:rPr>
          <w:rStyle w:val="FontStyle14"/>
          <w:sz w:val="28"/>
          <w:szCs w:val="28"/>
        </w:rPr>
        <w:t xml:space="preserve">, например: </w:t>
      </w:r>
      <w:r w:rsidRPr="00754DEF">
        <w:rPr>
          <w:rStyle w:val="FontStyle14"/>
          <w:sz w:val="28"/>
          <w:szCs w:val="28"/>
          <w:lang w:val="en-US"/>
        </w:rPr>
        <w:t>ycTNM</w:t>
      </w:r>
      <w:r w:rsidRPr="00754DEF">
        <w:rPr>
          <w:rStyle w:val="FontStyle14"/>
          <w:sz w:val="28"/>
          <w:szCs w:val="28"/>
        </w:rPr>
        <w:t xml:space="preserve"> или </w:t>
      </w:r>
      <w:r w:rsidRPr="00754DEF">
        <w:rPr>
          <w:rStyle w:val="FontStyle14"/>
          <w:sz w:val="28"/>
          <w:szCs w:val="28"/>
          <w:lang w:val="en-US"/>
        </w:rPr>
        <w:t>ypTNM</w:t>
      </w:r>
      <w:r w:rsidRPr="00754DEF">
        <w:rPr>
          <w:rStyle w:val="FontStyle14"/>
          <w:sz w:val="28"/>
          <w:szCs w:val="28"/>
        </w:rPr>
        <w:t xml:space="preserve">. При оценке распространения опухоли до начала комбинированного лечения символ </w:t>
      </w:r>
      <w:r>
        <w:rPr>
          <w:rStyle w:val="FontStyle14"/>
          <w:sz w:val="28"/>
          <w:szCs w:val="28"/>
        </w:rPr>
        <w:t>«</w:t>
      </w:r>
      <w:r w:rsidRPr="00754DEF">
        <w:rPr>
          <w:rStyle w:val="FontStyle14"/>
          <w:sz w:val="28"/>
          <w:szCs w:val="28"/>
        </w:rPr>
        <w:t>у</w:t>
      </w:r>
      <w:r>
        <w:rPr>
          <w:rStyle w:val="FontStyle14"/>
          <w:sz w:val="28"/>
          <w:szCs w:val="28"/>
        </w:rPr>
        <w:t>»</w:t>
      </w:r>
      <w:r w:rsidRPr="00754DEF">
        <w:rPr>
          <w:rStyle w:val="FontStyle14"/>
          <w:sz w:val="28"/>
          <w:szCs w:val="28"/>
        </w:rPr>
        <w:t xml:space="preserve"> не исключается;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proofErr w:type="gramStart"/>
      <w:r>
        <w:rPr>
          <w:rStyle w:val="FontStyle14"/>
          <w:sz w:val="28"/>
          <w:szCs w:val="28"/>
          <w:lang w:val="en-US"/>
        </w:rPr>
        <w:t>r</w:t>
      </w:r>
      <w:proofErr w:type="gramEnd"/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рецидив опухоли после радикального лечения при классификации обозначается префиксом </w:t>
      </w:r>
      <w:r>
        <w:rPr>
          <w:rStyle w:val="FontStyle14"/>
          <w:sz w:val="28"/>
          <w:szCs w:val="28"/>
        </w:rPr>
        <w:t>«</w:t>
      </w:r>
      <w:r>
        <w:rPr>
          <w:rStyle w:val="FontStyle14"/>
          <w:sz w:val="28"/>
          <w:szCs w:val="28"/>
          <w:lang w:val="en-US"/>
        </w:rPr>
        <w:t>r</w:t>
      </w:r>
      <w:r>
        <w:rPr>
          <w:rStyle w:val="FontStyle14"/>
          <w:sz w:val="28"/>
          <w:szCs w:val="28"/>
        </w:rPr>
        <w:t>»</w:t>
      </w:r>
      <w:r w:rsidRPr="00754DEF">
        <w:rPr>
          <w:rStyle w:val="FontStyle14"/>
          <w:sz w:val="28"/>
          <w:szCs w:val="28"/>
        </w:rPr>
        <w:t xml:space="preserve"> (</w:t>
      </w:r>
      <w:r w:rsidRPr="00754DEF">
        <w:rPr>
          <w:rStyle w:val="FontStyle14"/>
          <w:sz w:val="28"/>
          <w:szCs w:val="28"/>
          <w:lang w:val="en-US"/>
        </w:rPr>
        <w:t>rcTNM</w:t>
      </w:r>
      <w:r w:rsidRPr="00754DEF">
        <w:rPr>
          <w:rStyle w:val="FontStyle14"/>
          <w:sz w:val="28"/>
          <w:szCs w:val="28"/>
        </w:rPr>
        <w:t xml:space="preserve"> или </w:t>
      </w:r>
      <w:r w:rsidRPr="00754DEF">
        <w:rPr>
          <w:rStyle w:val="FontStyle14"/>
          <w:sz w:val="28"/>
          <w:szCs w:val="28"/>
          <w:lang w:val="en-US"/>
        </w:rPr>
        <w:t>rpTNM</w:t>
      </w:r>
      <w:r w:rsidRPr="00754DEF">
        <w:rPr>
          <w:rStyle w:val="FontStyle14"/>
          <w:sz w:val="28"/>
          <w:szCs w:val="28"/>
        </w:rPr>
        <w:t>);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а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применяется для обозначения классификации опухолей, впервые выявленных при аутопсии.</w:t>
      </w:r>
    </w:p>
    <w:p w:rsidR="003F76A4" w:rsidRPr="00754DEF" w:rsidRDefault="003F76A4" w:rsidP="003F76A4">
      <w:pPr>
        <w:pStyle w:val="Style6"/>
        <w:widowControl/>
        <w:tabs>
          <w:tab w:val="left" w:pos="974"/>
        </w:tabs>
        <w:ind w:firstLine="709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Необязательные дескрипторы.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proofErr w:type="gramStart"/>
      <w:r w:rsidRPr="00754DEF">
        <w:rPr>
          <w:rStyle w:val="FontStyle14"/>
          <w:sz w:val="28"/>
          <w:szCs w:val="28"/>
          <w:lang w:val="en-US"/>
        </w:rPr>
        <w:t>L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инвазия лимфатических сосудов.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Классифицируется как </w:t>
      </w:r>
      <w:r w:rsidRPr="00754DEF">
        <w:rPr>
          <w:rStyle w:val="FontStyle14"/>
          <w:sz w:val="28"/>
          <w:szCs w:val="28"/>
          <w:lang w:val="en-US"/>
        </w:rPr>
        <w:t>LX</w:t>
      </w:r>
      <w:r w:rsidRPr="00754DEF">
        <w:rPr>
          <w:rStyle w:val="FontStyle14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  <w:lang w:val="en-US"/>
        </w:rPr>
        <w:t>L</w:t>
      </w:r>
      <w:r w:rsidRPr="00754DEF">
        <w:rPr>
          <w:rStyle w:val="FontStyle14"/>
          <w:sz w:val="28"/>
          <w:szCs w:val="28"/>
        </w:rPr>
        <w:t xml:space="preserve">0 и </w:t>
      </w:r>
      <w:r w:rsidRPr="00754DEF">
        <w:rPr>
          <w:rStyle w:val="FontStyle14"/>
          <w:sz w:val="28"/>
          <w:szCs w:val="28"/>
          <w:lang w:val="en-US"/>
        </w:rPr>
        <w:t>L</w:t>
      </w:r>
      <w:r w:rsidRPr="00754DEF">
        <w:rPr>
          <w:rStyle w:val="FontStyle14"/>
          <w:sz w:val="28"/>
          <w:szCs w:val="28"/>
        </w:rPr>
        <w:t>1.</w:t>
      </w:r>
    </w:p>
    <w:p w:rsidR="003F76A4" w:rsidRPr="00754DEF" w:rsidRDefault="003F76A4" w:rsidP="003F76A4">
      <w:pPr>
        <w:pStyle w:val="Style9"/>
        <w:widowControl/>
        <w:tabs>
          <w:tab w:val="left" w:pos="1176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V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инвазия вен.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Классифицируется как </w:t>
      </w:r>
      <w:r w:rsidRPr="00754DEF">
        <w:rPr>
          <w:rStyle w:val="FontStyle14"/>
          <w:sz w:val="28"/>
          <w:szCs w:val="28"/>
          <w:lang w:val="en-US"/>
        </w:rPr>
        <w:t>VX</w:t>
      </w:r>
      <w:r w:rsidRPr="00754DEF">
        <w:rPr>
          <w:rStyle w:val="FontStyle14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  <w:lang w:val="en-US"/>
        </w:rPr>
        <w:t>VO</w:t>
      </w:r>
      <w:r w:rsidRPr="00754DEF">
        <w:rPr>
          <w:rStyle w:val="FontStyle14"/>
          <w:sz w:val="28"/>
          <w:szCs w:val="28"/>
        </w:rPr>
        <w:t xml:space="preserve">, VI (микроскопическая инвазия) и </w:t>
      </w:r>
      <w:r w:rsidRPr="00754DEF">
        <w:rPr>
          <w:rStyle w:val="FontStyle14"/>
          <w:sz w:val="28"/>
          <w:szCs w:val="28"/>
          <w:lang w:val="en-US"/>
        </w:rPr>
        <w:t>V</w:t>
      </w:r>
      <w:r w:rsidRPr="00754DEF">
        <w:rPr>
          <w:rStyle w:val="FontStyle14"/>
          <w:sz w:val="28"/>
          <w:szCs w:val="28"/>
        </w:rPr>
        <w:t xml:space="preserve">2 (макроскопическая инвазия). Макроскопическое вовлечение стенки вены при отсутствии опухоли в просвете сосуда классифицируется как </w:t>
      </w:r>
      <w:r w:rsidRPr="00754DEF">
        <w:rPr>
          <w:rStyle w:val="FontStyle14"/>
          <w:sz w:val="28"/>
          <w:szCs w:val="28"/>
          <w:lang w:val="en-US"/>
        </w:rPr>
        <w:t>V</w:t>
      </w:r>
      <w:r w:rsidRPr="00754DEF">
        <w:rPr>
          <w:rStyle w:val="FontStyle14"/>
          <w:sz w:val="28"/>
          <w:szCs w:val="28"/>
        </w:rPr>
        <w:t>2.</w:t>
      </w:r>
    </w:p>
    <w:p w:rsidR="003F76A4" w:rsidRPr="00754DEF" w:rsidRDefault="003F76A4" w:rsidP="003F76A4">
      <w:pPr>
        <w:pStyle w:val="Style9"/>
        <w:widowControl/>
        <w:tabs>
          <w:tab w:val="left" w:pos="1176"/>
        </w:tabs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lastRenderedPageBreak/>
        <w:t>С-фактор.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С-фактор или «фактор надежности» отражает достоверность классификации с учетом использованных методов диагностики. Его использование не является обязательным.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Определения С-фактора: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</w:t>
      </w:r>
      <w:proofErr w:type="gramStart"/>
      <w:r w:rsidRPr="00754DEF">
        <w:rPr>
          <w:rStyle w:val="FontStyle14"/>
          <w:sz w:val="28"/>
          <w:szCs w:val="28"/>
        </w:rPr>
        <w:t>1</w:t>
      </w:r>
      <w:proofErr w:type="gramEnd"/>
      <w:r w:rsidRPr="00754DE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— </w:t>
      </w:r>
      <w:r w:rsidRPr="00754DEF">
        <w:rPr>
          <w:rStyle w:val="FontStyle14"/>
          <w:sz w:val="28"/>
          <w:szCs w:val="28"/>
        </w:rPr>
        <w:t>данные стандартных диагностических методов (осмотр, пальпация, рентгенологическое исследование, эндоскопическое исследование),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</w:t>
      </w:r>
      <w:proofErr w:type="gramStart"/>
      <w:r w:rsidRPr="00754DEF">
        <w:rPr>
          <w:rStyle w:val="FontStyle14"/>
          <w:sz w:val="28"/>
          <w:szCs w:val="28"/>
        </w:rPr>
        <w:t>2</w:t>
      </w:r>
      <w:proofErr w:type="gramEnd"/>
      <w:r w:rsidRPr="00754DE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— </w:t>
      </w:r>
      <w:r w:rsidRPr="00754DEF">
        <w:rPr>
          <w:rStyle w:val="FontStyle14"/>
          <w:sz w:val="28"/>
          <w:szCs w:val="28"/>
        </w:rPr>
        <w:t>данные, полученные при использовании специальных диагностических методов (рентгенологическое исследование в специальных проекциях, томография, компьютерная томография, ультразвуковое исследование, лимфография, ангиография, сцинтиграфия, магнитно-резонансная томография,</w:t>
      </w:r>
      <w:r>
        <w:rPr>
          <w:rStyle w:val="FontStyle14"/>
          <w:sz w:val="28"/>
          <w:szCs w:val="28"/>
        </w:rPr>
        <w:t xml:space="preserve"> ПЭТ/КТ,</w:t>
      </w:r>
      <w:r w:rsidRPr="00754DEF">
        <w:rPr>
          <w:rStyle w:val="FontStyle14"/>
          <w:sz w:val="28"/>
          <w:szCs w:val="28"/>
        </w:rPr>
        <w:t xml:space="preserve"> эндоскопия, биопсия, цитологическое исследование);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</w:t>
      </w:r>
      <w:r>
        <w:rPr>
          <w:rStyle w:val="FontStyle14"/>
          <w:sz w:val="28"/>
          <w:szCs w:val="28"/>
        </w:rPr>
        <w:t xml:space="preserve">3— </w:t>
      </w:r>
      <w:r w:rsidRPr="00754DEF">
        <w:rPr>
          <w:rStyle w:val="FontStyle14"/>
          <w:sz w:val="28"/>
          <w:szCs w:val="28"/>
        </w:rPr>
        <w:t>данные хирургического диагностического вмешательства, включая биопсию и цитологическое исследование;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</w:t>
      </w:r>
      <w:proofErr w:type="gramStart"/>
      <w:r w:rsidRPr="00754DEF">
        <w:rPr>
          <w:rStyle w:val="FontStyle14"/>
          <w:sz w:val="28"/>
          <w:szCs w:val="28"/>
        </w:rPr>
        <w:t>4</w:t>
      </w:r>
      <w:proofErr w:type="gramEnd"/>
      <w:r w:rsidRPr="00754DEF">
        <w:rPr>
          <w:rStyle w:val="FontStyle14"/>
          <w:sz w:val="28"/>
          <w:szCs w:val="28"/>
        </w:rPr>
        <w:t xml:space="preserve"> </w:t>
      </w:r>
      <w:r>
        <w:rPr>
          <w:rStyle w:val="FontStyle14"/>
          <w:sz w:val="28"/>
          <w:szCs w:val="28"/>
        </w:rPr>
        <w:t xml:space="preserve">— </w:t>
      </w:r>
      <w:r w:rsidRPr="00754DEF">
        <w:rPr>
          <w:rStyle w:val="FontStyle14"/>
          <w:sz w:val="28"/>
          <w:szCs w:val="28"/>
        </w:rPr>
        <w:t>данные, полученные после радикальной операции и гистологического исследования удаленного препарата;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jc w:val="left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С5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данные патологоанатомического вскрытия.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Степени С-фактора могут использоваться при описании категорий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, N и М (например: </w:t>
      </w:r>
      <w:proofErr w:type="gramStart"/>
      <w:r w:rsidRPr="00754DEF">
        <w:rPr>
          <w:rStyle w:val="FontStyle14"/>
          <w:sz w:val="28"/>
          <w:szCs w:val="28"/>
        </w:rPr>
        <w:t>Т</w:t>
      </w:r>
      <w:r>
        <w:rPr>
          <w:rStyle w:val="FontStyle14"/>
          <w:sz w:val="28"/>
          <w:szCs w:val="28"/>
        </w:rPr>
        <w:t>3</w:t>
      </w:r>
      <w:r w:rsidRPr="00754DEF">
        <w:rPr>
          <w:rStyle w:val="FontStyle14"/>
          <w:sz w:val="28"/>
          <w:szCs w:val="28"/>
        </w:rPr>
        <w:t xml:space="preserve">С2, 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>2</w:t>
      </w:r>
      <w:r w:rsidRPr="00754DEF">
        <w:rPr>
          <w:rStyle w:val="FontStyle14"/>
          <w:sz w:val="28"/>
          <w:szCs w:val="28"/>
          <w:lang w:val="en-US"/>
        </w:rPr>
        <w:t>C</w:t>
      </w:r>
      <w:r w:rsidRPr="00754DEF">
        <w:rPr>
          <w:rStyle w:val="FontStyle14"/>
          <w:sz w:val="28"/>
          <w:szCs w:val="28"/>
        </w:rPr>
        <w:t>1, М0С2).</w:t>
      </w:r>
      <w:proofErr w:type="gramEnd"/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Клиническая классификация </w:t>
      </w:r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 соответствует </w:t>
      </w:r>
      <w:r w:rsidRPr="00754DEF">
        <w:rPr>
          <w:rStyle w:val="FontStyle14"/>
          <w:sz w:val="28"/>
          <w:szCs w:val="28"/>
          <w:lang w:val="en-US"/>
        </w:rPr>
        <w:t>CI</w:t>
      </w:r>
      <w:r w:rsidRPr="00754DEF">
        <w:rPr>
          <w:rStyle w:val="FontStyle14"/>
          <w:sz w:val="28"/>
          <w:szCs w:val="28"/>
        </w:rPr>
        <w:t>, С</w:t>
      </w:r>
      <w:proofErr w:type="gramStart"/>
      <w:r w:rsidRPr="00754DEF">
        <w:rPr>
          <w:rStyle w:val="FontStyle14"/>
          <w:sz w:val="28"/>
          <w:szCs w:val="28"/>
        </w:rPr>
        <w:t>2</w:t>
      </w:r>
      <w:proofErr w:type="gramEnd"/>
      <w:r w:rsidRPr="00754DEF">
        <w:rPr>
          <w:rStyle w:val="FontStyle14"/>
          <w:sz w:val="28"/>
          <w:szCs w:val="28"/>
        </w:rPr>
        <w:t xml:space="preserve"> и С</w:t>
      </w:r>
      <w:r>
        <w:rPr>
          <w:rStyle w:val="FontStyle14"/>
          <w:sz w:val="28"/>
          <w:szCs w:val="28"/>
        </w:rPr>
        <w:t>3</w:t>
      </w:r>
      <w:r w:rsidRPr="00754DEF">
        <w:rPr>
          <w:rStyle w:val="FontStyle14"/>
          <w:sz w:val="28"/>
          <w:szCs w:val="28"/>
        </w:rPr>
        <w:t xml:space="preserve"> степеням, тогда как </w:t>
      </w:r>
      <w:r w:rsidRPr="00754DEF">
        <w:rPr>
          <w:rStyle w:val="FontStyle14"/>
          <w:sz w:val="28"/>
          <w:szCs w:val="28"/>
          <w:lang w:val="en-US"/>
        </w:rPr>
        <w:t>pTNM</w:t>
      </w:r>
      <w:r w:rsidRPr="00754DEF">
        <w:rPr>
          <w:rStyle w:val="FontStyle14"/>
          <w:sz w:val="28"/>
          <w:szCs w:val="28"/>
        </w:rPr>
        <w:t xml:space="preserve"> эквивалентна С4.</w:t>
      </w:r>
    </w:p>
    <w:p w:rsidR="003F76A4" w:rsidRPr="00754DEF" w:rsidRDefault="003F76A4" w:rsidP="003F76A4">
      <w:pPr>
        <w:pStyle w:val="Style2"/>
        <w:widowControl/>
        <w:spacing w:line="240" w:lineRule="auto"/>
        <w:ind w:firstLine="709"/>
        <w:jc w:val="left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Классификация остаточных опухолей (</w:t>
      </w:r>
      <w:r w:rsidRPr="00754DEF">
        <w:rPr>
          <w:rStyle w:val="FontStyle18"/>
          <w:sz w:val="28"/>
          <w:szCs w:val="28"/>
          <w:lang w:val="en-US"/>
        </w:rPr>
        <w:t>R</w:t>
      </w:r>
      <w:r w:rsidRPr="00754DEF">
        <w:rPr>
          <w:rStyle w:val="FontStyle18"/>
          <w:sz w:val="28"/>
          <w:szCs w:val="28"/>
        </w:rPr>
        <w:t>).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TNM</w:t>
      </w:r>
      <w:r w:rsidRPr="00754DEF">
        <w:rPr>
          <w:rStyle w:val="FontStyle14"/>
          <w:sz w:val="28"/>
          <w:szCs w:val="28"/>
          <w:lang w:eastAsia="en-US"/>
        </w:rPr>
        <w:t>/</w:t>
      </w:r>
      <w:r w:rsidRPr="00754DEF">
        <w:rPr>
          <w:rStyle w:val="FontStyle14"/>
          <w:sz w:val="28"/>
          <w:szCs w:val="28"/>
          <w:lang w:val="en-US" w:eastAsia="en-US"/>
        </w:rPr>
        <w:t>pTNM</w:t>
      </w:r>
      <w:r w:rsidRPr="00754DEF">
        <w:rPr>
          <w:rStyle w:val="FontStyle14"/>
          <w:sz w:val="28"/>
          <w:szCs w:val="28"/>
          <w:lang w:eastAsia="en-US"/>
        </w:rPr>
        <w:t xml:space="preserve"> классификация описывает анатомическую распространенность опухоли без рассмотрения вопросов лечения.</w:t>
      </w:r>
      <w:proofErr w:type="gramEnd"/>
      <w:r w:rsidRPr="00754DEF">
        <w:rPr>
          <w:rStyle w:val="FontStyle14"/>
          <w:sz w:val="28"/>
          <w:szCs w:val="28"/>
          <w:lang w:eastAsia="en-US"/>
        </w:rPr>
        <w:t xml:space="preserve"> </w:t>
      </w:r>
      <w:proofErr w:type="gramStart"/>
      <w:r w:rsidRPr="00754DEF">
        <w:rPr>
          <w:rStyle w:val="FontStyle14"/>
          <w:sz w:val="28"/>
          <w:szCs w:val="28"/>
          <w:lang w:val="en-US" w:eastAsia="en-US"/>
        </w:rPr>
        <w:t>R</w:t>
      </w:r>
      <w:r w:rsidRPr="00754DEF">
        <w:rPr>
          <w:rStyle w:val="FontStyle14"/>
          <w:sz w:val="28"/>
          <w:szCs w:val="28"/>
          <w:lang w:eastAsia="en-US"/>
        </w:rPr>
        <w:t>-классификация описывает статус опухоли после лечения.</w:t>
      </w:r>
      <w:proofErr w:type="gramEnd"/>
      <w:r w:rsidRPr="00754DEF">
        <w:rPr>
          <w:rStyle w:val="FontStyle14"/>
          <w:sz w:val="28"/>
          <w:szCs w:val="28"/>
          <w:lang w:eastAsia="en-US"/>
        </w:rPr>
        <w:t xml:space="preserve"> Она отражает эффект лечения и является прогностическим фактором. При </w:t>
      </w:r>
      <w:r w:rsidRPr="00754DEF">
        <w:rPr>
          <w:rStyle w:val="FontStyle14"/>
          <w:sz w:val="28"/>
          <w:szCs w:val="28"/>
          <w:lang w:val="en-US" w:eastAsia="en-US"/>
        </w:rPr>
        <w:t>R</w:t>
      </w:r>
      <w:r w:rsidRPr="00754DEF">
        <w:rPr>
          <w:rStyle w:val="FontStyle14"/>
          <w:sz w:val="28"/>
          <w:szCs w:val="28"/>
          <w:lang w:eastAsia="en-US"/>
        </w:rPr>
        <w:t>-классификации оценивается не только первичная опухоль, но и остающиеся отдаленные метастазы.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Эта классификация может применяться после хирургического лечения, лучевой или химиотерапии, а также после комбинированного лечения. После консервативного лечения остаточная опухоль оценивается клиническими методами. После хирургического лечения </w:t>
      </w:r>
      <w:r w:rsidRPr="00754DEF">
        <w:rPr>
          <w:rStyle w:val="FontStyle14"/>
          <w:sz w:val="28"/>
          <w:szCs w:val="28"/>
          <w:lang w:val="en-US"/>
        </w:rPr>
        <w:t>R</w:t>
      </w:r>
      <w:r w:rsidRPr="00754DEF">
        <w:rPr>
          <w:rStyle w:val="FontStyle14"/>
          <w:sz w:val="28"/>
          <w:szCs w:val="28"/>
        </w:rPr>
        <w:t>-классификация требует тесного сотрудничества хирурга и морфолога.</w:t>
      </w:r>
    </w:p>
    <w:p w:rsidR="003F76A4" w:rsidRPr="00754DEF" w:rsidRDefault="003F76A4" w:rsidP="003F76A4">
      <w:pPr>
        <w:ind w:firstLine="709"/>
        <w:jc w:val="both"/>
        <w:rPr>
          <w:rStyle w:val="FontStyle14"/>
          <w:sz w:val="28"/>
          <w:szCs w:val="28"/>
          <w:lang w:eastAsia="en-US"/>
        </w:rPr>
      </w:pPr>
      <w:r w:rsidRPr="00754DEF">
        <w:rPr>
          <w:rStyle w:val="FontStyle14"/>
          <w:sz w:val="28"/>
          <w:szCs w:val="28"/>
        </w:rPr>
        <w:t>Случаи с макроскопически определяемой остаточной опухолью (</w:t>
      </w:r>
      <w:r w:rsidRPr="00754DEF">
        <w:rPr>
          <w:rStyle w:val="FontStyle14"/>
          <w:sz w:val="28"/>
          <w:szCs w:val="28"/>
          <w:lang w:val="en-US"/>
        </w:rPr>
        <w:t>R</w:t>
      </w:r>
      <w:r w:rsidRPr="00754DEF">
        <w:rPr>
          <w:rStyle w:val="FontStyle14"/>
          <w:sz w:val="28"/>
          <w:szCs w:val="28"/>
        </w:rPr>
        <w:t xml:space="preserve">2) могут подразделяться на </w:t>
      </w:r>
      <w:r w:rsidRPr="00754DEF">
        <w:rPr>
          <w:rStyle w:val="FontStyle14"/>
          <w:sz w:val="28"/>
          <w:szCs w:val="28"/>
          <w:lang w:val="en-US"/>
        </w:rPr>
        <w:t>R</w:t>
      </w:r>
      <w:r w:rsidRPr="00754DEF">
        <w:rPr>
          <w:rStyle w:val="FontStyle14"/>
          <w:sz w:val="28"/>
          <w:szCs w:val="28"/>
        </w:rPr>
        <w:t>2</w:t>
      </w:r>
      <w:r w:rsidRPr="00754DEF">
        <w:rPr>
          <w:rStyle w:val="FontStyle14"/>
          <w:sz w:val="28"/>
          <w:szCs w:val="28"/>
          <w:lang w:val="en-US"/>
        </w:rPr>
        <w:t>a</w:t>
      </w:r>
      <w:r w:rsidRPr="00754DEF">
        <w:rPr>
          <w:rStyle w:val="FontStyle14"/>
          <w:sz w:val="28"/>
          <w:szCs w:val="28"/>
        </w:rPr>
        <w:t xml:space="preserve"> (без микроскопического подтверждения) и </w:t>
      </w:r>
      <w:r w:rsidRPr="00754DEF">
        <w:rPr>
          <w:rStyle w:val="FontStyle14"/>
          <w:sz w:val="28"/>
          <w:szCs w:val="28"/>
          <w:lang w:val="en-US" w:eastAsia="en-US"/>
        </w:rPr>
        <w:t>R</w:t>
      </w:r>
      <w:r w:rsidRPr="00754DEF">
        <w:rPr>
          <w:rStyle w:val="FontStyle14"/>
          <w:sz w:val="28"/>
          <w:szCs w:val="28"/>
          <w:lang w:eastAsia="en-US"/>
        </w:rPr>
        <w:t>2</w:t>
      </w:r>
      <w:r w:rsidRPr="00754DEF">
        <w:rPr>
          <w:rStyle w:val="FontStyle14"/>
          <w:sz w:val="28"/>
          <w:szCs w:val="28"/>
          <w:lang w:val="en-US" w:eastAsia="en-US"/>
        </w:rPr>
        <w:t>b</w:t>
      </w:r>
      <w:r w:rsidRPr="00754DEF">
        <w:rPr>
          <w:rStyle w:val="FontStyle14"/>
          <w:sz w:val="28"/>
          <w:szCs w:val="28"/>
          <w:lang w:eastAsia="en-US"/>
        </w:rPr>
        <w:t xml:space="preserve"> (микроскопически подтвержденные).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  <w:lang w:eastAsia="en-US"/>
        </w:rPr>
      </w:pPr>
      <w:proofErr w:type="gramStart"/>
      <w:r w:rsidRPr="00754DEF">
        <w:rPr>
          <w:rStyle w:val="FontStyle14"/>
          <w:sz w:val="28"/>
          <w:szCs w:val="28"/>
          <w:lang w:val="en-US" w:eastAsia="en-US"/>
        </w:rPr>
        <w:t>R</w:t>
      </w:r>
      <w:r w:rsidRPr="00754DEF">
        <w:rPr>
          <w:rStyle w:val="FontStyle14"/>
          <w:sz w:val="28"/>
          <w:szCs w:val="28"/>
          <w:lang w:eastAsia="en-US"/>
        </w:rPr>
        <w:t>0 группа может включать больных как с М</w:t>
      </w:r>
      <w:r>
        <w:rPr>
          <w:rStyle w:val="FontStyle14"/>
          <w:sz w:val="28"/>
          <w:szCs w:val="28"/>
          <w:lang w:eastAsia="en-US"/>
        </w:rPr>
        <w:t>0</w:t>
      </w:r>
      <w:r w:rsidRPr="00754DEF">
        <w:rPr>
          <w:rStyle w:val="FontStyle14"/>
          <w:sz w:val="28"/>
          <w:szCs w:val="28"/>
          <w:lang w:eastAsia="en-US"/>
        </w:rPr>
        <w:t xml:space="preserve">, так и с </w:t>
      </w:r>
      <w:r w:rsidRPr="00754DEF">
        <w:rPr>
          <w:rStyle w:val="FontStyle14"/>
          <w:sz w:val="28"/>
          <w:szCs w:val="28"/>
          <w:lang w:val="en-US" w:eastAsia="en-US"/>
        </w:rPr>
        <w:t>Ml</w:t>
      </w:r>
      <w:r w:rsidRPr="00754DEF">
        <w:rPr>
          <w:rStyle w:val="FontStyle14"/>
          <w:sz w:val="28"/>
          <w:szCs w:val="28"/>
          <w:lang w:eastAsia="en-US"/>
        </w:rPr>
        <w:t>. В последнем случае отдаленные метастазы, как и первичная опухоль, должны быть полностью удалены.</w:t>
      </w:r>
      <w:proofErr w:type="gramEnd"/>
      <w:r w:rsidRPr="00754DEF">
        <w:rPr>
          <w:rStyle w:val="FontStyle14"/>
          <w:sz w:val="28"/>
          <w:szCs w:val="28"/>
          <w:lang w:eastAsia="en-US"/>
        </w:rPr>
        <w:t xml:space="preserve"> Трудности с </w:t>
      </w:r>
      <w:r w:rsidRPr="00754DEF">
        <w:rPr>
          <w:rStyle w:val="FontStyle14"/>
          <w:sz w:val="28"/>
          <w:szCs w:val="28"/>
          <w:lang w:val="en-US" w:eastAsia="en-US"/>
        </w:rPr>
        <w:t>R</w:t>
      </w:r>
      <w:r w:rsidRPr="00754DEF">
        <w:rPr>
          <w:rStyle w:val="FontStyle14"/>
          <w:sz w:val="28"/>
          <w:szCs w:val="28"/>
          <w:lang w:eastAsia="en-US"/>
        </w:rPr>
        <w:t xml:space="preserve">-классификацией могут возникнуть при удалении опухоли по частям, а не </w:t>
      </w:r>
      <w:r>
        <w:rPr>
          <w:rStyle w:val="FontStyle14"/>
          <w:sz w:val="28"/>
          <w:szCs w:val="28"/>
          <w:lang w:eastAsia="en-US"/>
        </w:rPr>
        <w:t>«</w:t>
      </w:r>
      <w:r w:rsidRPr="00754DEF">
        <w:rPr>
          <w:rStyle w:val="FontStyle14"/>
          <w:sz w:val="28"/>
          <w:szCs w:val="28"/>
          <w:lang w:val="en-US" w:eastAsia="en-US"/>
        </w:rPr>
        <w:t>enblok</w:t>
      </w:r>
      <w:r>
        <w:rPr>
          <w:rStyle w:val="FontStyle14"/>
          <w:sz w:val="28"/>
          <w:szCs w:val="28"/>
          <w:lang w:eastAsia="en-US"/>
        </w:rPr>
        <w:t>»</w:t>
      </w:r>
      <w:r w:rsidRPr="00754DEF">
        <w:rPr>
          <w:rStyle w:val="FontStyle14"/>
          <w:sz w:val="28"/>
          <w:szCs w:val="28"/>
          <w:lang w:eastAsia="en-US"/>
        </w:rPr>
        <w:t xml:space="preserve">. В таких случаях уместна категория </w:t>
      </w:r>
      <w:r w:rsidRPr="00754DEF">
        <w:rPr>
          <w:rStyle w:val="FontStyle14"/>
          <w:sz w:val="28"/>
          <w:szCs w:val="28"/>
          <w:lang w:val="en-US" w:eastAsia="en-US"/>
        </w:rPr>
        <w:t>RX</w:t>
      </w:r>
      <w:r w:rsidRPr="00754DEF">
        <w:rPr>
          <w:rStyle w:val="FontStyle14"/>
          <w:sz w:val="28"/>
          <w:szCs w:val="28"/>
          <w:lang w:eastAsia="en-US"/>
        </w:rPr>
        <w:t>.</w:t>
      </w:r>
    </w:p>
    <w:p w:rsidR="003F76A4" w:rsidRPr="00754DEF" w:rsidRDefault="003F76A4" w:rsidP="003F76A4">
      <w:pPr>
        <w:pStyle w:val="Style10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lastRenderedPageBreak/>
        <w:t xml:space="preserve">Наличие микроскопически определяемой инвазивной опухоли по линии резекции классифицируется как </w:t>
      </w:r>
      <w:r w:rsidRPr="00754DEF">
        <w:rPr>
          <w:rStyle w:val="FontStyle14"/>
          <w:sz w:val="28"/>
          <w:szCs w:val="28"/>
          <w:lang w:val="en-US"/>
        </w:rPr>
        <w:t>R</w:t>
      </w:r>
      <w:r w:rsidRPr="00754DEF">
        <w:rPr>
          <w:rStyle w:val="FontStyle14"/>
          <w:sz w:val="28"/>
          <w:szCs w:val="28"/>
        </w:rPr>
        <w:t xml:space="preserve">1, а в случае неинвазивной карциномы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  <w:lang w:val="en-US"/>
        </w:rPr>
        <w:t>R</w:t>
      </w:r>
      <w:r w:rsidRPr="00754DEF">
        <w:rPr>
          <w:rStyle w:val="FontStyle14"/>
          <w:sz w:val="28"/>
          <w:szCs w:val="28"/>
        </w:rPr>
        <w:t>1 (</w:t>
      </w:r>
      <w:r w:rsidRPr="00754DEF">
        <w:rPr>
          <w:rStyle w:val="FontStyle14"/>
          <w:sz w:val="28"/>
          <w:szCs w:val="28"/>
          <w:lang w:val="en-US"/>
        </w:rPr>
        <w:t>is</w:t>
      </w:r>
      <w:r w:rsidRPr="00754DEF">
        <w:rPr>
          <w:rStyle w:val="FontStyle14"/>
          <w:sz w:val="28"/>
          <w:szCs w:val="28"/>
        </w:rPr>
        <w:t>).</w:t>
      </w:r>
    </w:p>
    <w:p w:rsidR="003F76A4" w:rsidRPr="00754DEF" w:rsidRDefault="003F76A4" w:rsidP="003F76A4">
      <w:pPr>
        <w:pStyle w:val="Style2"/>
        <w:widowControl/>
        <w:spacing w:line="240" w:lineRule="auto"/>
        <w:ind w:firstLine="709"/>
        <w:jc w:val="both"/>
        <w:rPr>
          <w:rStyle w:val="FontStyle18"/>
          <w:sz w:val="28"/>
          <w:szCs w:val="28"/>
        </w:rPr>
      </w:pPr>
      <w:r w:rsidRPr="00754DEF">
        <w:rPr>
          <w:rStyle w:val="FontStyle18"/>
          <w:sz w:val="28"/>
          <w:szCs w:val="28"/>
        </w:rPr>
        <w:t>Группировка по стадиям.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 xml:space="preserve">Комбинация всех значений дескрипторов </w:t>
      </w:r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 позволяет получить 24 категории </w:t>
      </w:r>
      <w:r w:rsidRPr="00754DEF">
        <w:rPr>
          <w:rStyle w:val="FontStyle14"/>
          <w:sz w:val="28"/>
          <w:szCs w:val="28"/>
          <w:lang w:val="en-US"/>
        </w:rPr>
        <w:t>TNM</w:t>
      </w:r>
      <w:r w:rsidRPr="00754DEF">
        <w:rPr>
          <w:rStyle w:val="FontStyle14"/>
          <w:sz w:val="28"/>
          <w:szCs w:val="28"/>
        </w:rPr>
        <w:t xml:space="preserve">, описывающие распространенность опухоли. Для табличного представления данных и анализа эти категории объединяются в ограниченное количество групп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стадий. Каждая стадия более или менее однородна по прогнозу и критерию выживаемости относящихся к ней больных.</w:t>
      </w:r>
    </w:p>
    <w:p w:rsidR="003F76A4" w:rsidRPr="00754DEF" w:rsidRDefault="003F76A4" w:rsidP="003F76A4">
      <w:pPr>
        <w:pStyle w:val="Style10"/>
        <w:widowControl/>
        <w:spacing w:line="240" w:lineRule="auto"/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Карцинома «</w:t>
      </w:r>
      <w:r w:rsidRPr="00754DEF">
        <w:rPr>
          <w:rStyle w:val="FontStyle14"/>
          <w:sz w:val="28"/>
          <w:szCs w:val="28"/>
          <w:lang w:val="en-US"/>
        </w:rPr>
        <w:t>insitu</w:t>
      </w:r>
      <w:r w:rsidRPr="00754DEF">
        <w:rPr>
          <w:rStyle w:val="FontStyle14"/>
          <w:sz w:val="28"/>
          <w:szCs w:val="28"/>
        </w:rPr>
        <w:t xml:space="preserve">» относится к стадии 0, а опухоли с отдаленными метастазами </w:t>
      </w:r>
      <w:r>
        <w:rPr>
          <w:rStyle w:val="FontStyle14"/>
          <w:sz w:val="28"/>
          <w:szCs w:val="28"/>
        </w:rPr>
        <w:t>—</w:t>
      </w:r>
      <w:r w:rsidRPr="00754DEF">
        <w:rPr>
          <w:rStyle w:val="FontStyle14"/>
          <w:sz w:val="28"/>
          <w:szCs w:val="28"/>
        </w:rPr>
        <w:t xml:space="preserve"> к стадии IV (за исключением некоторых локализаций, например, папиллярного и фолликулярного рака щитовидной железы).</w:t>
      </w:r>
    </w:p>
    <w:p w:rsidR="003F76A4" w:rsidRPr="00754DEF" w:rsidRDefault="003F76A4" w:rsidP="003F76A4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Для патологической стадии необходимо морфологическое исследование достаточного количества тканей, позволяющее оценить наибольшее значение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 и N. Если же имеется морфологическое подтверждение отдаленных метастазов, то и классификация (рМ</w:t>
      </w:r>
      <w:proofErr w:type="gramStart"/>
      <w:r w:rsidRPr="00754DEF">
        <w:rPr>
          <w:rStyle w:val="FontStyle14"/>
          <w:sz w:val="28"/>
          <w:szCs w:val="28"/>
        </w:rPr>
        <w:t>1</w:t>
      </w:r>
      <w:proofErr w:type="gramEnd"/>
      <w:r w:rsidRPr="00754DEF">
        <w:rPr>
          <w:rStyle w:val="FontStyle14"/>
          <w:sz w:val="28"/>
          <w:szCs w:val="28"/>
        </w:rPr>
        <w:t>) и стадия являются патологическими.</w:t>
      </w: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  <w:r w:rsidRPr="00754DEF">
        <w:rPr>
          <w:rStyle w:val="FontStyle14"/>
          <w:sz w:val="28"/>
          <w:szCs w:val="28"/>
        </w:rPr>
        <w:t>Термин «стадия» употребляется только для комбинаций</w:t>
      </w:r>
      <w:proofErr w:type="gramStart"/>
      <w:r w:rsidRPr="00754DEF">
        <w:rPr>
          <w:rStyle w:val="FontStyle14"/>
          <w:sz w:val="28"/>
          <w:szCs w:val="28"/>
        </w:rPr>
        <w:t xml:space="preserve"> Т</w:t>
      </w:r>
      <w:proofErr w:type="gramEnd"/>
      <w:r w:rsidRPr="00754DEF">
        <w:rPr>
          <w:rStyle w:val="FontStyle14"/>
          <w:sz w:val="28"/>
          <w:szCs w:val="28"/>
        </w:rPr>
        <w:t xml:space="preserve">, 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 xml:space="preserve">, М или рТ, </w:t>
      </w:r>
      <w:r w:rsidRPr="00754DEF">
        <w:rPr>
          <w:rStyle w:val="FontStyle14"/>
          <w:sz w:val="28"/>
          <w:szCs w:val="28"/>
          <w:lang w:val="en-US"/>
        </w:rPr>
        <w:t>pN</w:t>
      </w:r>
      <w:r w:rsidRPr="00754DEF">
        <w:rPr>
          <w:rStyle w:val="FontStyle14"/>
          <w:sz w:val="28"/>
          <w:szCs w:val="28"/>
        </w:rPr>
        <w:t xml:space="preserve"> или рМ категорий. Необходимо избегать выражений типа «Т стадия» или «</w:t>
      </w:r>
      <w:r w:rsidRPr="00754DEF">
        <w:rPr>
          <w:rStyle w:val="FontStyle14"/>
          <w:sz w:val="28"/>
          <w:szCs w:val="28"/>
          <w:lang w:val="en-US"/>
        </w:rPr>
        <w:t>N</w:t>
      </w:r>
      <w:r w:rsidRPr="00754DEF">
        <w:rPr>
          <w:rStyle w:val="FontStyle14"/>
          <w:sz w:val="28"/>
          <w:szCs w:val="28"/>
        </w:rPr>
        <w:t xml:space="preserve"> стадия»</w:t>
      </w: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ind w:firstLine="709"/>
        <w:jc w:val="both"/>
        <w:rPr>
          <w:rStyle w:val="FontStyle14"/>
          <w:sz w:val="28"/>
          <w:szCs w:val="28"/>
        </w:rPr>
      </w:pPr>
    </w:p>
    <w:p w:rsidR="003F76A4" w:rsidRDefault="003F76A4" w:rsidP="003F76A4">
      <w:pPr>
        <w:jc w:val="both"/>
        <w:rPr>
          <w:rStyle w:val="FontStyle14"/>
          <w:sz w:val="28"/>
          <w:szCs w:val="28"/>
        </w:rPr>
      </w:pPr>
    </w:p>
    <w:p w:rsidR="00361195" w:rsidRDefault="00361195"/>
    <w:sectPr w:rsidR="00361195" w:rsidSect="00361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3F76A4"/>
    <w:rsid w:val="00361195"/>
    <w:rsid w:val="003F76A4"/>
    <w:rsid w:val="0053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3F76A4"/>
    <w:pPr>
      <w:widowControl w:val="0"/>
      <w:autoSpaceDE w:val="0"/>
      <w:autoSpaceDN w:val="0"/>
      <w:adjustRightInd w:val="0"/>
      <w:spacing w:line="485" w:lineRule="exact"/>
      <w:jc w:val="both"/>
    </w:pPr>
    <w:rPr>
      <w:szCs w:val="24"/>
    </w:rPr>
  </w:style>
  <w:style w:type="paragraph" w:customStyle="1" w:styleId="Style2">
    <w:name w:val="Style2"/>
    <w:basedOn w:val="a"/>
    <w:uiPriority w:val="99"/>
    <w:rsid w:val="003F76A4"/>
    <w:pPr>
      <w:widowControl w:val="0"/>
      <w:autoSpaceDE w:val="0"/>
      <w:autoSpaceDN w:val="0"/>
      <w:adjustRightInd w:val="0"/>
      <w:spacing w:line="317" w:lineRule="exact"/>
      <w:jc w:val="center"/>
    </w:pPr>
    <w:rPr>
      <w:szCs w:val="24"/>
    </w:rPr>
  </w:style>
  <w:style w:type="paragraph" w:customStyle="1" w:styleId="Style3">
    <w:name w:val="Style3"/>
    <w:basedOn w:val="a"/>
    <w:uiPriority w:val="99"/>
    <w:rsid w:val="003F76A4"/>
    <w:pPr>
      <w:widowControl w:val="0"/>
      <w:autoSpaceDE w:val="0"/>
      <w:autoSpaceDN w:val="0"/>
      <w:adjustRightInd w:val="0"/>
      <w:spacing w:line="343" w:lineRule="exact"/>
    </w:pPr>
    <w:rPr>
      <w:szCs w:val="24"/>
    </w:rPr>
  </w:style>
  <w:style w:type="paragraph" w:customStyle="1" w:styleId="Style4">
    <w:name w:val="Style4"/>
    <w:basedOn w:val="a"/>
    <w:uiPriority w:val="99"/>
    <w:rsid w:val="003F76A4"/>
    <w:pPr>
      <w:widowControl w:val="0"/>
      <w:autoSpaceDE w:val="0"/>
      <w:autoSpaceDN w:val="0"/>
      <w:adjustRightInd w:val="0"/>
      <w:spacing w:line="333" w:lineRule="exact"/>
      <w:ind w:firstLine="677"/>
      <w:jc w:val="both"/>
    </w:pPr>
    <w:rPr>
      <w:szCs w:val="24"/>
    </w:rPr>
  </w:style>
  <w:style w:type="paragraph" w:customStyle="1" w:styleId="Style6">
    <w:name w:val="Style6"/>
    <w:basedOn w:val="a"/>
    <w:uiPriority w:val="99"/>
    <w:rsid w:val="003F76A4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8">
    <w:name w:val="Style8"/>
    <w:basedOn w:val="a"/>
    <w:uiPriority w:val="99"/>
    <w:rsid w:val="003F76A4"/>
    <w:pPr>
      <w:widowControl w:val="0"/>
      <w:autoSpaceDE w:val="0"/>
      <w:autoSpaceDN w:val="0"/>
      <w:adjustRightInd w:val="0"/>
      <w:spacing w:line="334" w:lineRule="exact"/>
    </w:pPr>
    <w:rPr>
      <w:szCs w:val="24"/>
    </w:rPr>
  </w:style>
  <w:style w:type="paragraph" w:customStyle="1" w:styleId="Style9">
    <w:name w:val="Style9"/>
    <w:basedOn w:val="a"/>
    <w:uiPriority w:val="99"/>
    <w:rsid w:val="003F76A4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1">
    <w:name w:val="Style11"/>
    <w:basedOn w:val="a"/>
    <w:uiPriority w:val="99"/>
    <w:rsid w:val="003F76A4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12">
    <w:name w:val="Style12"/>
    <w:basedOn w:val="a"/>
    <w:uiPriority w:val="99"/>
    <w:rsid w:val="003F76A4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14">
    <w:name w:val="Font Style14"/>
    <w:uiPriority w:val="99"/>
    <w:rsid w:val="003F76A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3F76A4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3F76A4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3F76A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3F76A4"/>
    <w:pPr>
      <w:widowControl w:val="0"/>
      <w:autoSpaceDE w:val="0"/>
      <w:autoSpaceDN w:val="0"/>
      <w:adjustRightInd w:val="0"/>
      <w:spacing w:line="331" w:lineRule="exact"/>
      <w:ind w:firstLine="686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2111</Words>
  <Characters>12035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2018-09-15T17:43:00Z</dcterms:created>
  <dcterms:modified xsi:type="dcterms:W3CDTF">2018-09-15T17:44:00Z</dcterms:modified>
</cp:coreProperties>
</file>