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8ED" w:rsidRDefault="00CC68ED" w:rsidP="00CC68ED">
      <w:pPr>
        <w:keepNext/>
        <w:jc w:val="center"/>
        <w:outlineLvl w:val="0"/>
        <w:rPr>
          <w:b/>
          <w:bCs/>
          <w:caps/>
          <w:color w:val="000000"/>
        </w:rPr>
      </w:pPr>
      <w:bookmarkStart w:id="0" w:name="_Toc148950458"/>
      <w:bookmarkStart w:id="1" w:name="_Toc153686769"/>
      <w:r w:rsidRPr="00AE37B2">
        <w:rPr>
          <w:b/>
          <w:bCs/>
          <w:caps/>
          <w:color w:val="000000"/>
        </w:rPr>
        <w:t>ГЛАВА 25</w:t>
      </w:r>
    </w:p>
    <w:p w:rsidR="00CC68ED" w:rsidRPr="00AE37B2" w:rsidRDefault="00CC68ED" w:rsidP="00CC68ED">
      <w:pPr>
        <w:keepNext/>
        <w:jc w:val="center"/>
        <w:outlineLvl w:val="0"/>
        <w:rPr>
          <w:b/>
          <w:bCs/>
          <w:caps/>
          <w:color w:val="000000"/>
        </w:rPr>
      </w:pPr>
      <w:r w:rsidRPr="00AE37B2">
        <w:rPr>
          <w:b/>
          <w:bCs/>
          <w:caps/>
          <w:color w:val="000000"/>
        </w:rPr>
        <w:t>ЗЛОКАЧЕСТВЕННЫЕ НОВООБРАЗОВАНИЯ ШЕЙКИ МАТКИ (С53)</w:t>
      </w:r>
      <w:bookmarkEnd w:id="0"/>
      <w:bookmarkEnd w:id="1"/>
    </w:p>
    <w:p w:rsidR="00CC68ED" w:rsidRPr="00AE37B2" w:rsidRDefault="00CC68ED" w:rsidP="00CC68ED">
      <w:pPr>
        <w:spacing w:before="360" w:after="120"/>
        <w:ind w:firstLine="709"/>
        <w:rPr>
          <w:b/>
          <w:color w:val="000000"/>
        </w:rPr>
      </w:pPr>
      <w:r w:rsidRPr="00AE37B2">
        <w:rPr>
          <w:b/>
          <w:color w:val="000000"/>
        </w:rPr>
        <w:t>25.1. Основные статистические показатели С53.</w:t>
      </w:r>
    </w:p>
    <w:p w:rsidR="00CC68ED" w:rsidRPr="00AE37B2" w:rsidRDefault="00CC68ED" w:rsidP="00CC68ED">
      <w:pPr>
        <w:spacing w:before="120" w:after="120"/>
        <w:jc w:val="right"/>
        <w:rPr>
          <w:color w:val="000000"/>
          <w:szCs w:val="24"/>
        </w:rPr>
      </w:pPr>
      <w:r w:rsidRPr="00AE37B2">
        <w:rPr>
          <w:color w:val="000000"/>
          <w:szCs w:val="24"/>
        </w:rPr>
        <w:t>Таблица 25.1</w:t>
      </w:r>
    </w:p>
    <w:p w:rsidR="00CC68ED" w:rsidRPr="00AE37B2" w:rsidRDefault="00CC68ED" w:rsidP="00CC68ED">
      <w:pPr>
        <w:spacing w:before="120" w:after="120"/>
        <w:rPr>
          <w:color w:val="000000"/>
          <w:szCs w:val="24"/>
        </w:rPr>
      </w:pPr>
      <w:r w:rsidRPr="00AE37B2">
        <w:rPr>
          <w:color w:val="000000"/>
          <w:szCs w:val="24"/>
        </w:rPr>
        <w:t>Основные статистические показатели в Беларуси</w:t>
      </w:r>
    </w:p>
    <w:tbl>
      <w:tblPr>
        <w:tblpPr w:leftFromText="180" w:rightFromText="180" w:vertAnchor="text" w:tblpXSpec="center" w:tblpY="1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96"/>
        <w:gridCol w:w="1077"/>
        <w:gridCol w:w="1077"/>
      </w:tblGrid>
      <w:tr w:rsidR="00CC68ED" w:rsidRPr="00AE37B2" w:rsidTr="0091738A">
        <w:trPr>
          <w:trHeight w:val="274"/>
        </w:trPr>
        <w:tc>
          <w:tcPr>
            <w:tcW w:w="7196" w:type="dxa"/>
            <w:vMerge w:val="restart"/>
            <w:shd w:val="clear" w:color="auto" w:fill="auto"/>
            <w:vAlign w:val="center"/>
          </w:tcPr>
          <w:p w:rsidR="00CC68ED" w:rsidRPr="00AE37B2" w:rsidRDefault="00CC68ED" w:rsidP="0091738A">
            <w:pPr>
              <w:contextualSpacing/>
              <w:jc w:val="center"/>
              <w:rPr>
                <w:b/>
                <w:bCs/>
                <w:szCs w:val="22"/>
              </w:rPr>
            </w:pPr>
            <w:r w:rsidRPr="00AE37B2">
              <w:rPr>
                <w:b/>
                <w:bCs/>
                <w:sz w:val="22"/>
                <w:szCs w:val="22"/>
              </w:rPr>
              <w:t>Показатель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CC68ED" w:rsidRPr="00AE37B2" w:rsidRDefault="00CC68ED" w:rsidP="0091738A">
            <w:pPr>
              <w:contextualSpacing/>
              <w:jc w:val="center"/>
              <w:rPr>
                <w:b/>
                <w:bCs/>
                <w:szCs w:val="22"/>
              </w:rPr>
            </w:pPr>
            <w:r w:rsidRPr="00AE37B2">
              <w:rPr>
                <w:b/>
                <w:bCs/>
                <w:sz w:val="22"/>
                <w:szCs w:val="22"/>
              </w:rPr>
              <w:t>Число</w:t>
            </w:r>
          </w:p>
        </w:tc>
      </w:tr>
      <w:tr w:rsidR="00CC68ED" w:rsidRPr="00AE37B2" w:rsidTr="0091738A">
        <w:trPr>
          <w:trHeight w:val="270"/>
        </w:trPr>
        <w:tc>
          <w:tcPr>
            <w:tcW w:w="7196" w:type="dxa"/>
            <w:vMerge/>
            <w:shd w:val="clear" w:color="auto" w:fill="auto"/>
            <w:vAlign w:val="center"/>
          </w:tcPr>
          <w:p w:rsidR="00CC68ED" w:rsidRPr="00AE37B2" w:rsidRDefault="00CC68ED" w:rsidP="0091738A">
            <w:pPr>
              <w:contextualSpacing/>
              <w:jc w:val="center"/>
              <w:rPr>
                <w:b/>
                <w:szCs w:val="22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CC68ED" w:rsidRPr="00AE37B2" w:rsidRDefault="00CC68ED" w:rsidP="0091738A">
            <w:pPr>
              <w:jc w:val="center"/>
              <w:rPr>
                <w:b/>
                <w:szCs w:val="22"/>
              </w:rPr>
            </w:pPr>
            <w:r w:rsidRPr="00AE37B2">
              <w:rPr>
                <w:b/>
                <w:sz w:val="22"/>
                <w:szCs w:val="22"/>
              </w:rPr>
              <w:t>2011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CC68ED" w:rsidRPr="00AE37B2" w:rsidRDefault="00CC68ED" w:rsidP="0091738A">
            <w:pPr>
              <w:jc w:val="center"/>
              <w:rPr>
                <w:b/>
                <w:szCs w:val="22"/>
              </w:rPr>
            </w:pPr>
            <w:r w:rsidRPr="00AE37B2">
              <w:rPr>
                <w:b/>
                <w:sz w:val="22"/>
                <w:szCs w:val="22"/>
              </w:rPr>
              <w:t>2016</w:t>
            </w:r>
          </w:p>
        </w:tc>
      </w:tr>
      <w:tr w:rsidR="00CC68ED" w:rsidRPr="00AE37B2" w:rsidTr="0091738A">
        <w:trPr>
          <w:trHeight w:val="332"/>
        </w:trPr>
        <w:tc>
          <w:tcPr>
            <w:tcW w:w="7196" w:type="dxa"/>
            <w:shd w:val="clear" w:color="auto" w:fill="auto"/>
            <w:vAlign w:val="center"/>
          </w:tcPr>
          <w:p w:rsidR="00CC68ED" w:rsidRPr="00AE37B2" w:rsidRDefault="00CC68ED" w:rsidP="0091738A">
            <w:pPr>
              <w:contextualSpacing/>
              <w:rPr>
                <w:b/>
                <w:szCs w:val="22"/>
              </w:rPr>
            </w:pPr>
            <w:r w:rsidRPr="00AE37B2">
              <w:rPr>
                <w:sz w:val="22"/>
                <w:szCs w:val="22"/>
              </w:rPr>
              <w:t>Число вновь выявленных случаев заболевания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957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935</w:t>
            </w:r>
          </w:p>
        </w:tc>
      </w:tr>
      <w:tr w:rsidR="00CC68ED" w:rsidRPr="00AE37B2" w:rsidTr="0091738A">
        <w:tc>
          <w:tcPr>
            <w:tcW w:w="7196" w:type="dxa"/>
            <w:shd w:val="clear" w:color="auto" w:fill="auto"/>
            <w:vAlign w:val="center"/>
          </w:tcPr>
          <w:p w:rsidR="00CC68ED" w:rsidRPr="00AE37B2" w:rsidRDefault="00CC68ED" w:rsidP="0091738A">
            <w:pPr>
              <w:contextualSpacing/>
              <w:rPr>
                <w:b/>
                <w:szCs w:val="22"/>
              </w:rPr>
            </w:pPr>
            <w:r w:rsidRPr="00AE37B2">
              <w:rPr>
                <w:sz w:val="22"/>
                <w:szCs w:val="22"/>
              </w:rPr>
              <w:t>Заболеваемость на 100 000 населения (грубый интенсивный показатель)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18,9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18,4</w:t>
            </w:r>
          </w:p>
        </w:tc>
      </w:tr>
      <w:tr w:rsidR="00CC68ED" w:rsidRPr="00AE37B2" w:rsidTr="0091738A">
        <w:tc>
          <w:tcPr>
            <w:tcW w:w="7196" w:type="dxa"/>
            <w:shd w:val="clear" w:color="auto" w:fill="auto"/>
            <w:vAlign w:val="center"/>
          </w:tcPr>
          <w:p w:rsidR="00CC68ED" w:rsidRPr="00AE37B2" w:rsidRDefault="00CC68ED" w:rsidP="0091738A">
            <w:pPr>
              <w:contextualSpacing/>
              <w:rPr>
                <w:szCs w:val="22"/>
              </w:rPr>
            </w:pPr>
            <w:r w:rsidRPr="00AE37B2">
              <w:rPr>
                <w:sz w:val="22"/>
                <w:szCs w:val="22"/>
              </w:rPr>
              <w:t xml:space="preserve">Диагноз установлен в </w:t>
            </w:r>
            <w:r w:rsidRPr="00AE37B2">
              <w:rPr>
                <w:sz w:val="22"/>
                <w:szCs w:val="22"/>
                <w:lang w:val="en-US"/>
              </w:rPr>
              <w:t>I</w:t>
            </w:r>
            <w:r w:rsidRPr="00AE37B2">
              <w:rPr>
                <w:sz w:val="22"/>
                <w:szCs w:val="22"/>
              </w:rPr>
              <w:t xml:space="preserve"> стадии заболевания (% к вновь выявленным случаям)</w:t>
            </w:r>
          </w:p>
        </w:tc>
        <w:tc>
          <w:tcPr>
            <w:tcW w:w="1077" w:type="dxa"/>
            <w:shd w:val="clear" w:color="auto" w:fill="auto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40,9</w:t>
            </w:r>
          </w:p>
        </w:tc>
        <w:tc>
          <w:tcPr>
            <w:tcW w:w="1077" w:type="dxa"/>
            <w:shd w:val="clear" w:color="auto" w:fill="auto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38,0</w:t>
            </w:r>
          </w:p>
        </w:tc>
      </w:tr>
      <w:tr w:rsidR="00CC68ED" w:rsidRPr="00AE37B2" w:rsidTr="0091738A">
        <w:tc>
          <w:tcPr>
            <w:tcW w:w="7196" w:type="dxa"/>
            <w:shd w:val="clear" w:color="auto" w:fill="auto"/>
            <w:vAlign w:val="center"/>
          </w:tcPr>
          <w:p w:rsidR="00CC68ED" w:rsidRPr="00AE37B2" w:rsidRDefault="00CC68ED" w:rsidP="0091738A">
            <w:pPr>
              <w:contextualSpacing/>
              <w:rPr>
                <w:b/>
                <w:szCs w:val="22"/>
              </w:rPr>
            </w:pPr>
            <w:r w:rsidRPr="00AE37B2">
              <w:rPr>
                <w:sz w:val="22"/>
                <w:szCs w:val="22"/>
              </w:rPr>
              <w:t xml:space="preserve">Диагноз установлен в </w:t>
            </w:r>
            <w:r w:rsidRPr="00AE37B2">
              <w:rPr>
                <w:sz w:val="22"/>
                <w:szCs w:val="22"/>
                <w:lang w:val="en-US"/>
              </w:rPr>
              <w:t>II</w:t>
            </w:r>
            <w:r w:rsidRPr="00AE37B2">
              <w:rPr>
                <w:sz w:val="22"/>
                <w:szCs w:val="22"/>
              </w:rPr>
              <w:t xml:space="preserve"> стадии заболевания (% к вновь выявленным случаям)</w:t>
            </w:r>
          </w:p>
        </w:tc>
        <w:tc>
          <w:tcPr>
            <w:tcW w:w="1077" w:type="dxa"/>
            <w:shd w:val="clear" w:color="auto" w:fill="auto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35,8</w:t>
            </w:r>
          </w:p>
        </w:tc>
        <w:tc>
          <w:tcPr>
            <w:tcW w:w="1077" w:type="dxa"/>
            <w:shd w:val="clear" w:color="auto" w:fill="auto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26,7</w:t>
            </w:r>
          </w:p>
        </w:tc>
      </w:tr>
      <w:tr w:rsidR="00CC68ED" w:rsidRPr="00AE37B2" w:rsidTr="0091738A">
        <w:tc>
          <w:tcPr>
            <w:tcW w:w="7196" w:type="dxa"/>
            <w:shd w:val="clear" w:color="auto" w:fill="auto"/>
            <w:vAlign w:val="center"/>
          </w:tcPr>
          <w:p w:rsidR="00CC68ED" w:rsidRPr="00AE37B2" w:rsidRDefault="00CC68ED" w:rsidP="0091738A">
            <w:pPr>
              <w:contextualSpacing/>
              <w:rPr>
                <w:b/>
                <w:szCs w:val="22"/>
              </w:rPr>
            </w:pPr>
            <w:r w:rsidRPr="00AE37B2">
              <w:rPr>
                <w:sz w:val="22"/>
                <w:szCs w:val="22"/>
              </w:rPr>
              <w:t xml:space="preserve">Диагноз установлен в </w:t>
            </w:r>
            <w:r w:rsidRPr="00AE37B2">
              <w:rPr>
                <w:sz w:val="22"/>
                <w:szCs w:val="22"/>
                <w:lang w:val="en-US"/>
              </w:rPr>
              <w:t>III</w:t>
            </w:r>
            <w:r w:rsidRPr="00AE37B2">
              <w:rPr>
                <w:sz w:val="22"/>
                <w:szCs w:val="22"/>
              </w:rPr>
              <w:t xml:space="preserve"> стадии заболевания (% к вновь выявленным случаям)</w:t>
            </w:r>
          </w:p>
        </w:tc>
        <w:tc>
          <w:tcPr>
            <w:tcW w:w="1077" w:type="dxa"/>
            <w:shd w:val="clear" w:color="auto" w:fill="auto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15,7</w:t>
            </w:r>
          </w:p>
        </w:tc>
        <w:tc>
          <w:tcPr>
            <w:tcW w:w="1077" w:type="dxa"/>
            <w:shd w:val="clear" w:color="auto" w:fill="auto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21,9</w:t>
            </w:r>
          </w:p>
        </w:tc>
      </w:tr>
      <w:tr w:rsidR="00CC68ED" w:rsidRPr="00AE37B2" w:rsidTr="0091738A">
        <w:tc>
          <w:tcPr>
            <w:tcW w:w="7196" w:type="dxa"/>
            <w:shd w:val="clear" w:color="auto" w:fill="auto"/>
            <w:vAlign w:val="center"/>
          </w:tcPr>
          <w:p w:rsidR="00CC68ED" w:rsidRPr="00AE37B2" w:rsidRDefault="00CC68ED" w:rsidP="0091738A">
            <w:pPr>
              <w:contextualSpacing/>
              <w:rPr>
                <w:b/>
                <w:szCs w:val="22"/>
              </w:rPr>
            </w:pPr>
            <w:r w:rsidRPr="00AE37B2">
              <w:rPr>
                <w:sz w:val="22"/>
                <w:szCs w:val="22"/>
              </w:rPr>
              <w:t xml:space="preserve">Диагноз установлен в </w:t>
            </w:r>
            <w:r w:rsidRPr="00AE37B2">
              <w:rPr>
                <w:sz w:val="22"/>
                <w:szCs w:val="22"/>
                <w:lang w:val="en-US"/>
              </w:rPr>
              <w:t>IV</w:t>
            </w:r>
            <w:r w:rsidRPr="00AE37B2">
              <w:rPr>
                <w:sz w:val="22"/>
                <w:szCs w:val="22"/>
              </w:rPr>
              <w:t xml:space="preserve"> стадии заболевания (% к вновь выявленным случаям)</w:t>
            </w:r>
          </w:p>
        </w:tc>
        <w:tc>
          <w:tcPr>
            <w:tcW w:w="1077" w:type="dxa"/>
            <w:shd w:val="clear" w:color="auto" w:fill="auto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7,6</w:t>
            </w:r>
          </w:p>
        </w:tc>
        <w:tc>
          <w:tcPr>
            <w:tcW w:w="1077" w:type="dxa"/>
            <w:shd w:val="clear" w:color="auto" w:fill="auto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13</w:t>
            </w:r>
            <w:r w:rsidRPr="00AE37B2">
              <w:rPr>
                <w:sz w:val="22"/>
                <w:szCs w:val="22"/>
              </w:rPr>
              <w:t>,</w:t>
            </w:r>
            <w:r w:rsidRPr="00AE37B2">
              <w:rPr>
                <w:sz w:val="22"/>
                <w:szCs w:val="22"/>
                <w:lang w:val="en-US"/>
              </w:rPr>
              <w:t>4</w:t>
            </w:r>
          </w:p>
        </w:tc>
      </w:tr>
      <w:tr w:rsidR="00CC68ED" w:rsidRPr="00AE37B2" w:rsidTr="0091738A">
        <w:trPr>
          <w:trHeight w:val="423"/>
        </w:trPr>
        <w:tc>
          <w:tcPr>
            <w:tcW w:w="7196" w:type="dxa"/>
            <w:shd w:val="clear" w:color="auto" w:fill="auto"/>
            <w:vAlign w:val="center"/>
          </w:tcPr>
          <w:p w:rsidR="00CC68ED" w:rsidRPr="00AE37B2" w:rsidRDefault="00CC68ED" w:rsidP="0091738A">
            <w:pPr>
              <w:contextualSpacing/>
              <w:rPr>
                <w:b/>
                <w:szCs w:val="22"/>
              </w:rPr>
            </w:pPr>
            <w:r w:rsidRPr="00AE37B2">
              <w:rPr>
                <w:sz w:val="22"/>
                <w:szCs w:val="22"/>
              </w:rPr>
              <w:t>Прожили менее года с момента установления диагноза из числа заболевших в предыдущем году (одногодичная летальность в %)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14,6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14,9</w:t>
            </w:r>
          </w:p>
        </w:tc>
      </w:tr>
      <w:tr w:rsidR="00CC68ED" w:rsidRPr="00AE37B2" w:rsidTr="0091738A">
        <w:trPr>
          <w:trHeight w:val="288"/>
        </w:trPr>
        <w:tc>
          <w:tcPr>
            <w:tcW w:w="7196" w:type="dxa"/>
            <w:shd w:val="clear" w:color="auto" w:fill="auto"/>
            <w:vAlign w:val="center"/>
          </w:tcPr>
          <w:p w:rsidR="00CC68ED" w:rsidRPr="00AE37B2" w:rsidRDefault="00CC68ED" w:rsidP="0091738A">
            <w:pPr>
              <w:contextualSpacing/>
              <w:rPr>
                <w:b/>
                <w:szCs w:val="22"/>
              </w:rPr>
            </w:pPr>
            <w:r w:rsidRPr="00AE37B2">
              <w:rPr>
                <w:sz w:val="22"/>
                <w:szCs w:val="22"/>
              </w:rPr>
              <w:t>Умерло от злокачественных новообразований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342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347</w:t>
            </w:r>
          </w:p>
        </w:tc>
      </w:tr>
      <w:tr w:rsidR="00CC68ED" w:rsidRPr="00AE37B2" w:rsidTr="0091738A">
        <w:trPr>
          <w:trHeight w:val="289"/>
        </w:trPr>
        <w:tc>
          <w:tcPr>
            <w:tcW w:w="7196" w:type="dxa"/>
            <w:shd w:val="clear" w:color="auto" w:fill="auto"/>
            <w:vAlign w:val="center"/>
          </w:tcPr>
          <w:p w:rsidR="00CC68ED" w:rsidRPr="00AE37B2" w:rsidRDefault="00CC68ED" w:rsidP="0091738A">
            <w:pPr>
              <w:contextualSpacing/>
              <w:rPr>
                <w:b/>
                <w:szCs w:val="22"/>
              </w:rPr>
            </w:pPr>
            <w:r w:rsidRPr="00AE37B2">
              <w:rPr>
                <w:sz w:val="22"/>
                <w:szCs w:val="22"/>
              </w:rPr>
              <w:t>Смертность на 100 000 населения грубый интенсивный показатель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6,7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6,8</w:t>
            </w:r>
          </w:p>
        </w:tc>
      </w:tr>
      <w:tr w:rsidR="00CC68ED" w:rsidRPr="00AE37B2" w:rsidTr="0091738A">
        <w:trPr>
          <w:trHeight w:val="288"/>
        </w:trPr>
        <w:tc>
          <w:tcPr>
            <w:tcW w:w="7196" w:type="dxa"/>
            <w:shd w:val="clear" w:color="auto" w:fill="auto"/>
            <w:vAlign w:val="center"/>
          </w:tcPr>
          <w:p w:rsidR="00CC68ED" w:rsidRPr="00AE37B2" w:rsidRDefault="00CC68ED" w:rsidP="0091738A">
            <w:pPr>
              <w:contextualSpacing/>
              <w:rPr>
                <w:b/>
                <w:szCs w:val="22"/>
              </w:rPr>
            </w:pPr>
            <w:r w:rsidRPr="00AE37B2">
              <w:rPr>
                <w:sz w:val="22"/>
                <w:szCs w:val="22"/>
              </w:rPr>
              <w:t>Отношение смертности к заболеваемости в % (интенсивные показатели)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35,4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37,0</w:t>
            </w:r>
          </w:p>
        </w:tc>
      </w:tr>
      <w:tr w:rsidR="00CC68ED" w:rsidRPr="00AE37B2" w:rsidTr="0091738A">
        <w:trPr>
          <w:trHeight w:val="289"/>
        </w:trPr>
        <w:tc>
          <w:tcPr>
            <w:tcW w:w="7196" w:type="dxa"/>
            <w:shd w:val="clear" w:color="auto" w:fill="auto"/>
            <w:vAlign w:val="center"/>
          </w:tcPr>
          <w:p w:rsidR="00CC68ED" w:rsidRPr="00AE37B2" w:rsidRDefault="00CC68ED" w:rsidP="0091738A">
            <w:pPr>
              <w:contextualSpacing/>
              <w:rPr>
                <w:b/>
                <w:szCs w:val="22"/>
              </w:rPr>
            </w:pPr>
            <w:r w:rsidRPr="00AE37B2">
              <w:rPr>
                <w:sz w:val="22"/>
                <w:szCs w:val="22"/>
              </w:rPr>
              <w:t>Число пациентов, состоящих на учете на конец года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11519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11208</w:t>
            </w:r>
          </w:p>
        </w:tc>
      </w:tr>
      <w:tr w:rsidR="00CC68ED" w:rsidRPr="00AE37B2" w:rsidTr="0091738A">
        <w:trPr>
          <w:trHeight w:val="288"/>
        </w:trPr>
        <w:tc>
          <w:tcPr>
            <w:tcW w:w="7196" w:type="dxa"/>
            <w:shd w:val="clear" w:color="auto" w:fill="auto"/>
            <w:vAlign w:val="center"/>
          </w:tcPr>
          <w:p w:rsidR="00CC68ED" w:rsidRPr="00AE37B2" w:rsidRDefault="00CC68ED" w:rsidP="0091738A">
            <w:pPr>
              <w:contextualSpacing/>
              <w:rPr>
                <w:b/>
                <w:szCs w:val="22"/>
              </w:rPr>
            </w:pPr>
            <w:r w:rsidRPr="00AE37B2">
              <w:rPr>
                <w:sz w:val="22"/>
                <w:szCs w:val="22"/>
              </w:rPr>
              <w:t>Из них состоящих на учете 5 и более лет, %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71,7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CC68ED" w:rsidRPr="00AE37B2" w:rsidRDefault="00CC68ED" w:rsidP="0091738A">
            <w:pPr>
              <w:jc w:val="center"/>
              <w:rPr>
                <w:szCs w:val="22"/>
                <w:lang w:val="en-US"/>
              </w:rPr>
            </w:pPr>
            <w:r w:rsidRPr="00AE37B2">
              <w:rPr>
                <w:sz w:val="22"/>
                <w:szCs w:val="22"/>
                <w:lang w:val="en-US"/>
              </w:rPr>
              <w:t>72,3</w:t>
            </w:r>
          </w:p>
        </w:tc>
      </w:tr>
    </w:tbl>
    <w:p w:rsidR="00CC68ED" w:rsidRPr="00AE37B2" w:rsidRDefault="00CC68ED" w:rsidP="00CC68ED">
      <w:pPr>
        <w:spacing w:before="360" w:after="120"/>
        <w:ind w:firstLine="709"/>
        <w:rPr>
          <w:rFonts w:eastAsia="Calibri"/>
          <w:b/>
        </w:rPr>
      </w:pPr>
      <w:r w:rsidRPr="00AE37B2">
        <w:rPr>
          <w:rFonts w:eastAsia="Calibri"/>
          <w:b/>
          <w:color w:val="000000"/>
          <w:lang w:eastAsia="en-US"/>
        </w:rPr>
        <w:t xml:space="preserve">25.2. </w:t>
      </w:r>
      <w:r w:rsidRPr="00AE37B2">
        <w:rPr>
          <w:rFonts w:eastAsia="Calibri"/>
          <w:b/>
        </w:rPr>
        <w:t xml:space="preserve">Классификация ВОЗ опухолей шейки матки </w:t>
      </w:r>
      <w:r w:rsidRPr="00AE37B2">
        <w:rPr>
          <w:rFonts w:eastAsia="Calibri"/>
          <w:b/>
          <w:vertAlign w:val="superscript"/>
        </w:rPr>
        <w:t>1,2,3</w:t>
      </w:r>
      <w:r w:rsidRPr="00AE37B2">
        <w:rPr>
          <w:rFonts w:eastAsia="Calibri"/>
          <w:b/>
        </w:rPr>
        <w:t xml:space="preserve"> (2014).</w:t>
      </w:r>
    </w:p>
    <w:p w:rsidR="00CC68ED" w:rsidRPr="00AE37B2" w:rsidRDefault="00CC68ED" w:rsidP="00CC68ED">
      <w:pPr>
        <w:spacing w:after="120"/>
        <w:jc w:val="right"/>
        <w:rPr>
          <w:szCs w:val="24"/>
        </w:rPr>
      </w:pPr>
      <w:r w:rsidRPr="00AE37B2">
        <w:rPr>
          <w:szCs w:val="24"/>
        </w:rPr>
        <w:t>Таблица 25.2</w:t>
      </w:r>
    </w:p>
    <w:p w:rsidR="00CC68ED" w:rsidRPr="00AE37B2" w:rsidRDefault="00CC68ED" w:rsidP="00CC68ED">
      <w:pPr>
        <w:spacing w:after="120"/>
        <w:rPr>
          <w:szCs w:val="24"/>
        </w:rPr>
      </w:pPr>
      <w:r w:rsidRPr="00AE37B2">
        <w:rPr>
          <w:rFonts w:eastAsia="Calibri"/>
          <w:szCs w:val="24"/>
        </w:rPr>
        <w:t xml:space="preserve">Классификация ВОЗ опухолей </w:t>
      </w:r>
      <w:r w:rsidRPr="00AE37B2">
        <w:rPr>
          <w:szCs w:val="24"/>
        </w:rPr>
        <w:t>шейки матки</w:t>
      </w:r>
    </w:p>
    <w:tbl>
      <w:tblPr>
        <w:tblW w:w="9589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69"/>
        <w:gridCol w:w="761"/>
        <w:gridCol w:w="3877"/>
        <w:gridCol w:w="882"/>
      </w:tblGrid>
      <w:tr w:rsidR="00CC68ED" w:rsidRPr="00AE37B2" w:rsidTr="0091738A"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8ED" w:rsidRPr="00AE37B2" w:rsidRDefault="00CC68ED" w:rsidP="0091738A">
            <w:pPr>
              <w:rPr>
                <w:rFonts w:eastAsia="Calibri"/>
                <w:b/>
                <w:szCs w:val="22"/>
              </w:rPr>
            </w:pPr>
            <w:r w:rsidRPr="00AE37B2">
              <w:rPr>
                <w:rFonts w:eastAsia="Calibri"/>
                <w:b/>
                <w:sz w:val="22"/>
                <w:szCs w:val="22"/>
              </w:rPr>
              <w:t xml:space="preserve">Эпителиальные опухоли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tabs>
                <w:tab w:val="left" w:pos="2070"/>
              </w:tabs>
              <w:ind w:left="417" w:right="-57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Эндоцервикоз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</w:tr>
      <w:tr w:rsidR="00CC68ED" w:rsidRPr="00AE37B2" w:rsidTr="0091738A">
        <w:trPr>
          <w:trHeight w:val="233"/>
        </w:trPr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b/>
                <w:sz w:val="20"/>
              </w:rPr>
            </w:pPr>
            <w:r w:rsidRPr="00AE37B2">
              <w:rPr>
                <w:rFonts w:eastAsia="Calibri"/>
                <w:b/>
                <w:sz w:val="20"/>
              </w:rPr>
              <w:t>Плоскоклеточные опухоли и предшественники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07" w:right="-57"/>
              <w:rPr>
                <w:sz w:val="20"/>
              </w:rPr>
            </w:pPr>
            <w:r w:rsidRPr="00AE37B2">
              <w:rPr>
                <w:sz w:val="20"/>
              </w:rPr>
              <w:t>Тубоэндометриоидная метаплазия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sz w:val="20"/>
              </w:rPr>
            </w:pPr>
          </w:p>
        </w:tc>
      </w:tr>
      <w:tr w:rsidR="00CC68ED" w:rsidRPr="00AE37B2" w:rsidTr="0091738A">
        <w:trPr>
          <w:trHeight w:val="232"/>
        </w:trPr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b/>
                <w:sz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17"/>
              <w:rPr>
                <w:bCs/>
              </w:rPr>
            </w:pPr>
            <w:r w:rsidRPr="00AE37B2">
              <w:rPr>
                <w:sz w:val="20"/>
              </w:rPr>
              <w:t>Эктопия ткани простаты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</w:tr>
      <w:tr w:rsidR="00CC68ED" w:rsidRPr="00AE37B2" w:rsidTr="0091738A">
        <w:trPr>
          <w:trHeight w:val="233"/>
        </w:trPr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rFonts w:eastAsia="Calibri"/>
                <w:sz w:val="20"/>
              </w:rPr>
              <w:t>Плоскоклеточныеинтраэпителиальные поражения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sz w:val="20"/>
              </w:rPr>
            </w:pPr>
            <w:r w:rsidRPr="00AE37B2">
              <w:rPr>
                <w:b/>
                <w:sz w:val="20"/>
              </w:rPr>
              <w:t>Другие эпителиальные опухоли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</w:tr>
      <w:tr w:rsidR="00CC68ED" w:rsidRPr="00AE37B2" w:rsidTr="0091738A">
        <w:trPr>
          <w:trHeight w:val="232"/>
        </w:trPr>
        <w:tc>
          <w:tcPr>
            <w:tcW w:w="4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417"/>
              <w:rPr>
                <w:bCs/>
                <w:sz w:val="20"/>
              </w:rPr>
            </w:pPr>
            <w:r w:rsidRPr="00AE37B2">
              <w:rPr>
                <w:bCs/>
                <w:sz w:val="20"/>
              </w:rPr>
              <w:t>Железисто-</w:t>
            </w:r>
            <w:r w:rsidRPr="00AE37B2">
              <w:rPr>
                <w:sz w:val="20"/>
              </w:rPr>
              <w:t>плоскоклеточный</w:t>
            </w:r>
            <w:r w:rsidRPr="00AE37B2">
              <w:rPr>
                <w:bCs/>
                <w:sz w:val="20"/>
              </w:rPr>
              <w:t xml:space="preserve">рак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bCs/>
                <w:sz w:val="20"/>
              </w:rPr>
              <w:t>8560/3</w:t>
            </w:r>
          </w:p>
        </w:tc>
      </w:tr>
      <w:tr w:rsidR="00CC68ED" w:rsidRPr="00AE37B2" w:rsidTr="0091738A">
        <w:trPr>
          <w:trHeight w:val="233"/>
        </w:trPr>
        <w:tc>
          <w:tcPr>
            <w:tcW w:w="40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242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lastRenderedPageBreak/>
              <w:t>Плоскоклеточная интраэпителиальная неоплазия низкой степени (low-grade)</w:t>
            </w:r>
          </w:p>
        </w:tc>
        <w:tc>
          <w:tcPr>
            <w:tcW w:w="7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right="-57" w:firstLine="9"/>
              <w:rPr>
                <w:rFonts w:eastAsia="Calibri"/>
                <w:sz w:val="20"/>
              </w:rPr>
            </w:pPr>
            <w:r w:rsidRPr="00AE37B2">
              <w:rPr>
                <w:rFonts w:eastAsia="Calibri"/>
                <w:sz w:val="20"/>
                <w:lang w:val="en-US"/>
              </w:rPr>
              <w:t>8077/0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417"/>
              <w:rPr>
                <w:bCs/>
                <w:sz w:val="20"/>
              </w:rPr>
            </w:pPr>
            <w:r w:rsidRPr="00AE37B2">
              <w:rPr>
                <w:bCs/>
                <w:sz w:val="20"/>
              </w:rPr>
              <w:t>Стекловидно-клеточная карцинома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bCs/>
                <w:sz w:val="20"/>
              </w:rPr>
            </w:pPr>
            <w:r w:rsidRPr="00AE37B2">
              <w:rPr>
                <w:bCs/>
                <w:sz w:val="20"/>
              </w:rPr>
              <w:t>8015/3</w:t>
            </w:r>
          </w:p>
        </w:tc>
      </w:tr>
      <w:tr w:rsidR="00CC68ED" w:rsidRPr="00AE37B2" w:rsidTr="0091738A">
        <w:trPr>
          <w:trHeight w:val="232"/>
        </w:trPr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242"/>
              <w:rPr>
                <w:sz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right="-57" w:firstLine="242"/>
              <w:rPr>
                <w:rFonts w:eastAsia="Calibri"/>
                <w:sz w:val="20"/>
                <w:lang w:val="en-US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417"/>
              <w:rPr>
                <w:bCs/>
              </w:rPr>
            </w:pPr>
            <w:r w:rsidRPr="00AE37B2">
              <w:rPr>
                <w:bCs/>
                <w:sz w:val="20"/>
              </w:rPr>
              <w:t xml:space="preserve">Аденоиднобазальная карцинома 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bCs/>
                <w:sz w:val="20"/>
              </w:rPr>
              <w:t>8098/3</w:t>
            </w:r>
          </w:p>
        </w:tc>
      </w:tr>
      <w:tr w:rsidR="00CC68ED" w:rsidRPr="00AE37B2" w:rsidTr="0091738A">
        <w:trPr>
          <w:trHeight w:val="195"/>
        </w:trPr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276" w:right="-57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Плоскоклеточная интраэпителиальная неоплазия высокой степени (high-grade)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rFonts w:eastAsia="Calibri"/>
                <w:sz w:val="20"/>
                <w:lang w:val="en-US"/>
              </w:rPr>
              <w:t>8077/2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417"/>
              <w:rPr>
                <w:bCs/>
              </w:rPr>
            </w:pPr>
            <w:r w:rsidRPr="00AE37B2">
              <w:rPr>
                <w:bCs/>
                <w:sz w:val="20"/>
              </w:rPr>
              <w:t xml:space="preserve">Аденокистозный рак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bCs/>
                <w:sz w:val="20"/>
              </w:rPr>
              <w:t>8200/3</w:t>
            </w:r>
          </w:p>
        </w:tc>
      </w:tr>
      <w:tr w:rsidR="00CC68ED" w:rsidRPr="00AE37B2" w:rsidTr="0091738A">
        <w:trPr>
          <w:trHeight w:val="240"/>
        </w:trPr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242"/>
              <w:rPr>
                <w:rFonts w:eastAsia="Calibri"/>
                <w:sz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right="-57" w:firstLine="242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417"/>
              <w:rPr>
                <w:bCs/>
              </w:rPr>
            </w:pPr>
            <w:r w:rsidRPr="00AE37B2">
              <w:rPr>
                <w:sz w:val="20"/>
              </w:rPr>
              <w:t xml:space="preserve">Недифференцированный рак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8020/3</w:t>
            </w:r>
          </w:p>
        </w:tc>
      </w:tr>
      <w:tr w:rsidR="00CC68ED" w:rsidRPr="00AE37B2" w:rsidTr="0091738A">
        <w:trPr>
          <w:trHeight w:val="233"/>
        </w:trPr>
        <w:tc>
          <w:tcPr>
            <w:tcW w:w="4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rFonts w:eastAsia="Calibri"/>
                <w:sz w:val="20"/>
              </w:rPr>
              <w:t>Плоскоклеточныи</w:t>
            </w:r>
            <w:r w:rsidRPr="00AE37B2">
              <w:rPr>
                <w:rFonts w:ascii="Cambria Math" w:eastAsia="Calibri" w:hAnsi="Cambria Math" w:cs="Cambria Math"/>
                <w:sz w:val="20"/>
              </w:rPr>
              <w:t>̆</w:t>
            </w:r>
            <w:r w:rsidRPr="00AE37B2">
              <w:rPr>
                <w:rFonts w:eastAsia="Calibri"/>
                <w:bCs/>
                <w:sz w:val="20"/>
              </w:rPr>
              <w:t xml:space="preserve">рак 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rFonts w:eastAsia="Calibri"/>
                <w:bCs/>
                <w:sz w:val="20"/>
              </w:rPr>
              <w:t>8070/3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bCs/>
                <w:sz w:val="20"/>
              </w:rPr>
            </w:pPr>
            <w:r w:rsidRPr="00AE37B2">
              <w:rPr>
                <w:b/>
                <w:bCs/>
                <w:sz w:val="20"/>
              </w:rPr>
              <w:t>Нейроэндокринные опухоли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</w:tr>
      <w:tr w:rsidR="00CC68ED" w:rsidRPr="00AE37B2" w:rsidTr="0091738A">
        <w:trPr>
          <w:trHeight w:val="232"/>
        </w:trPr>
        <w:tc>
          <w:tcPr>
            <w:tcW w:w="4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276"/>
              <w:rPr>
                <w:rFonts w:eastAsia="Calibri"/>
                <w:sz w:val="20"/>
              </w:rPr>
            </w:pPr>
            <w:r w:rsidRPr="00AE37B2">
              <w:rPr>
                <w:rFonts w:eastAsia="Calibri"/>
                <w:sz w:val="20"/>
              </w:rPr>
              <w:t>ороговевающии</w:t>
            </w:r>
            <w:r w:rsidRPr="00AE37B2">
              <w:rPr>
                <w:rFonts w:ascii="Cambria Math" w:eastAsia="Calibri" w:hAnsi="Cambria Math" w:cs="Cambria Math"/>
                <w:sz w:val="20"/>
              </w:rPr>
              <w:t>̆</w:t>
            </w:r>
            <w:r w:rsidRPr="00AE37B2">
              <w:rPr>
                <w:rFonts w:eastAsia="Calibri"/>
                <w:sz w:val="20"/>
              </w:rPr>
              <w:t xml:space="preserve"> плоскоклеточныи</w:t>
            </w:r>
            <w:r w:rsidRPr="00AE37B2">
              <w:rPr>
                <w:rFonts w:ascii="Cambria Math" w:eastAsia="Calibri" w:hAnsi="Cambria Math" w:cs="Cambria Math"/>
                <w:sz w:val="20"/>
              </w:rPr>
              <w:t>̆</w:t>
            </w:r>
            <w:r w:rsidRPr="00AE37B2">
              <w:rPr>
                <w:rFonts w:eastAsia="Calibri"/>
                <w:bCs/>
                <w:sz w:val="20"/>
              </w:rPr>
              <w:t>рак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rFonts w:eastAsia="Calibri"/>
                <w:bCs/>
                <w:sz w:val="20"/>
                <w:lang w:val="en-US"/>
              </w:rPr>
              <w:t>8071/3</w:t>
            </w:r>
          </w:p>
        </w:tc>
        <w:tc>
          <w:tcPr>
            <w:tcW w:w="38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265"/>
              <w:rPr>
                <w:bCs/>
                <w:sz w:val="20"/>
              </w:rPr>
            </w:pPr>
            <w:r w:rsidRPr="00AE37B2">
              <w:rPr>
                <w:bCs/>
                <w:sz w:val="20"/>
              </w:rPr>
              <w:t>Нейроэндокринная карцинома низкой степени злокачественности</w:t>
            </w: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</w:tr>
      <w:tr w:rsidR="00CC68ED" w:rsidRPr="00AE37B2" w:rsidTr="0091738A">
        <w:trPr>
          <w:trHeight w:val="192"/>
        </w:trPr>
        <w:tc>
          <w:tcPr>
            <w:tcW w:w="4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276"/>
              <w:rPr>
                <w:rFonts w:eastAsia="Calibri"/>
                <w:sz w:val="20"/>
              </w:rPr>
            </w:pPr>
            <w:r w:rsidRPr="00AE37B2">
              <w:rPr>
                <w:rFonts w:eastAsia="Calibri"/>
                <w:sz w:val="20"/>
              </w:rPr>
              <w:t>неороговевающии</w:t>
            </w:r>
            <w:r w:rsidRPr="00AE37B2">
              <w:rPr>
                <w:rFonts w:ascii="Cambria Math" w:eastAsia="Calibri" w:hAnsi="Cambria Math" w:cs="Cambria Math"/>
                <w:sz w:val="20"/>
              </w:rPr>
              <w:t>̆</w:t>
            </w:r>
            <w:r w:rsidRPr="00AE37B2">
              <w:rPr>
                <w:rFonts w:eastAsia="Calibri"/>
                <w:sz w:val="20"/>
              </w:rPr>
              <w:t xml:space="preserve"> плоскоклеточныи</w:t>
            </w:r>
            <w:r w:rsidRPr="00AE37B2">
              <w:rPr>
                <w:rFonts w:ascii="Cambria Math" w:eastAsia="Calibri" w:hAnsi="Cambria Math" w:cs="Cambria Math"/>
                <w:sz w:val="20"/>
              </w:rPr>
              <w:t>̆</w:t>
            </w:r>
            <w:r w:rsidRPr="00AE37B2">
              <w:rPr>
                <w:rFonts w:eastAsia="Calibri"/>
                <w:bCs/>
                <w:sz w:val="20"/>
              </w:rPr>
              <w:t>рак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rFonts w:eastAsia="Calibri"/>
                <w:bCs/>
                <w:sz w:val="20"/>
                <w:lang w:val="en-US"/>
              </w:rPr>
              <w:t>8072/3</w:t>
            </w:r>
          </w:p>
        </w:tc>
        <w:tc>
          <w:tcPr>
            <w:tcW w:w="38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228"/>
              <w:rPr>
                <w:bCs/>
                <w:sz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</w:tr>
      <w:tr w:rsidR="00CC68ED" w:rsidRPr="00AE37B2" w:rsidTr="0091738A">
        <w:trPr>
          <w:trHeight w:val="233"/>
        </w:trPr>
        <w:tc>
          <w:tcPr>
            <w:tcW w:w="4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276" w:right="-57"/>
              <w:rPr>
                <w:rFonts w:eastAsia="Calibri"/>
                <w:sz w:val="20"/>
              </w:rPr>
            </w:pPr>
            <w:r w:rsidRPr="00AE37B2">
              <w:rPr>
                <w:bCs/>
                <w:sz w:val="20"/>
              </w:rPr>
              <w:t xml:space="preserve">папиллярный </w:t>
            </w:r>
            <w:r w:rsidRPr="00AE37B2">
              <w:rPr>
                <w:sz w:val="20"/>
              </w:rPr>
              <w:t>плоскоклеточный</w:t>
            </w:r>
            <w:r w:rsidRPr="00AE37B2">
              <w:rPr>
                <w:bCs/>
                <w:sz w:val="20"/>
              </w:rPr>
              <w:t>рак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bCs/>
                <w:sz w:val="20"/>
              </w:rPr>
              <w:t>8052/3</w:t>
            </w:r>
          </w:p>
        </w:tc>
        <w:tc>
          <w:tcPr>
            <w:tcW w:w="3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522" w:firstLine="10"/>
              <w:rPr>
                <w:bCs/>
                <w:sz w:val="20"/>
              </w:rPr>
            </w:pPr>
            <w:r w:rsidRPr="00AE37B2">
              <w:rPr>
                <w:bCs/>
                <w:sz w:val="20"/>
              </w:rPr>
              <w:t xml:space="preserve">Карциноид 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bCs/>
                <w:sz w:val="20"/>
              </w:rPr>
              <w:t>8240/3</w:t>
            </w:r>
          </w:p>
        </w:tc>
      </w:tr>
      <w:tr w:rsidR="00CC68ED" w:rsidRPr="00AE37B2" w:rsidTr="0091738A">
        <w:trPr>
          <w:trHeight w:val="232"/>
        </w:trPr>
        <w:tc>
          <w:tcPr>
            <w:tcW w:w="4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276"/>
              <w:rPr>
                <w:rFonts w:eastAsia="Calibri"/>
                <w:sz w:val="20"/>
              </w:rPr>
            </w:pPr>
            <w:r w:rsidRPr="00AE37B2">
              <w:rPr>
                <w:rFonts w:eastAsia="Calibri"/>
                <w:bCs/>
                <w:sz w:val="20"/>
              </w:rPr>
              <w:t xml:space="preserve">базалоидный </w:t>
            </w:r>
            <w:r w:rsidRPr="00AE37B2">
              <w:rPr>
                <w:rFonts w:eastAsia="Calibri"/>
                <w:sz w:val="20"/>
              </w:rPr>
              <w:t>плоскоклеточныи</w:t>
            </w:r>
            <w:r w:rsidRPr="00AE37B2">
              <w:rPr>
                <w:rFonts w:ascii="Cambria Math" w:eastAsia="Calibri" w:hAnsi="Cambria Math" w:cs="Cambria Math"/>
                <w:sz w:val="20"/>
              </w:rPr>
              <w:t>̆</w:t>
            </w:r>
            <w:r w:rsidRPr="00AE37B2">
              <w:rPr>
                <w:rFonts w:eastAsia="Calibri"/>
                <w:bCs/>
                <w:sz w:val="20"/>
              </w:rPr>
              <w:t>рак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rFonts w:eastAsia="Calibri"/>
                <w:bCs/>
                <w:sz w:val="20"/>
                <w:lang w:val="en-US"/>
              </w:rPr>
              <w:t>8083/3</w:t>
            </w:r>
          </w:p>
        </w:tc>
        <w:tc>
          <w:tcPr>
            <w:tcW w:w="3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522" w:firstLine="10"/>
              <w:rPr>
                <w:rFonts w:eastAsia="Calibri"/>
                <w:i/>
                <w:sz w:val="20"/>
              </w:rPr>
            </w:pPr>
            <w:r w:rsidRPr="00AE37B2">
              <w:rPr>
                <w:bCs/>
                <w:sz w:val="20"/>
              </w:rPr>
              <w:t xml:space="preserve">Атипическая карциноидная опухоль 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bCs/>
                <w:sz w:val="20"/>
              </w:rPr>
              <w:t>8249/3</w:t>
            </w:r>
          </w:p>
        </w:tc>
      </w:tr>
      <w:tr w:rsidR="00CC68ED" w:rsidRPr="00AE37B2" w:rsidTr="0091738A">
        <w:trPr>
          <w:trHeight w:val="194"/>
        </w:trPr>
        <w:tc>
          <w:tcPr>
            <w:tcW w:w="4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276"/>
              <w:rPr>
                <w:rFonts w:eastAsia="Calibri"/>
                <w:sz w:val="20"/>
              </w:rPr>
            </w:pPr>
            <w:r w:rsidRPr="00AE37B2">
              <w:rPr>
                <w:rFonts w:eastAsia="Calibri"/>
                <w:bCs/>
                <w:sz w:val="20"/>
              </w:rPr>
              <w:t xml:space="preserve">бородавчатый </w:t>
            </w:r>
            <w:r w:rsidRPr="00AE37B2">
              <w:rPr>
                <w:rFonts w:eastAsia="Calibri"/>
                <w:sz w:val="20"/>
              </w:rPr>
              <w:t>плоскоклеточныи</w:t>
            </w:r>
            <w:r w:rsidRPr="00AE37B2">
              <w:rPr>
                <w:rFonts w:ascii="Cambria Math" w:eastAsia="Calibri" w:hAnsi="Cambria Math" w:cs="Cambria Math"/>
                <w:sz w:val="20"/>
              </w:rPr>
              <w:t>̆</w:t>
            </w:r>
            <w:r w:rsidRPr="00AE37B2">
              <w:rPr>
                <w:rFonts w:eastAsia="Calibri"/>
                <w:bCs/>
                <w:sz w:val="20"/>
              </w:rPr>
              <w:t>рак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rFonts w:eastAsia="Calibri"/>
                <w:bCs/>
                <w:sz w:val="20"/>
                <w:lang w:val="en-US"/>
              </w:rPr>
              <w:t>8051/3</w:t>
            </w:r>
          </w:p>
        </w:tc>
        <w:tc>
          <w:tcPr>
            <w:tcW w:w="38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265"/>
              <w:rPr>
                <w:rFonts w:eastAsia="Calibri"/>
                <w:i/>
                <w:sz w:val="20"/>
              </w:rPr>
            </w:pPr>
            <w:r w:rsidRPr="00AE37B2">
              <w:rPr>
                <w:bCs/>
                <w:sz w:val="20"/>
              </w:rPr>
              <w:t>Нейроэндокринная карцинома высокой степени злокачественности</w:t>
            </w: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</w:tr>
      <w:tr w:rsidR="00CC68ED" w:rsidRPr="00AE37B2" w:rsidTr="0091738A">
        <w:trPr>
          <w:trHeight w:val="194"/>
        </w:trPr>
        <w:tc>
          <w:tcPr>
            <w:tcW w:w="4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276"/>
              <w:rPr>
                <w:rFonts w:eastAsia="Calibri"/>
                <w:sz w:val="20"/>
              </w:rPr>
            </w:pPr>
            <w:r w:rsidRPr="00AE37B2">
              <w:rPr>
                <w:rFonts w:eastAsia="Calibri"/>
                <w:bCs/>
                <w:sz w:val="20"/>
              </w:rPr>
              <w:t xml:space="preserve">веррукозный </w:t>
            </w:r>
            <w:r w:rsidRPr="00AE37B2">
              <w:rPr>
                <w:rFonts w:eastAsia="Calibri"/>
                <w:sz w:val="20"/>
              </w:rPr>
              <w:t>плоскоклеточныи</w:t>
            </w:r>
            <w:r w:rsidRPr="00AE37B2">
              <w:rPr>
                <w:rFonts w:ascii="Cambria Math" w:eastAsia="Calibri" w:hAnsi="Cambria Math" w:cs="Cambria Math"/>
                <w:sz w:val="20"/>
              </w:rPr>
              <w:t>̆</w:t>
            </w:r>
            <w:r w:rsidRPr="00AE37B2">
              <w:rPr>
                <w:rFonts w:eastAsia="Calibri"/>
                <w:bCs/>
                <w:sz w:val="20"/>
              </w:rPr>
              <w:t>рак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rFonts w:eastAsia="Calibri"/>
                <w:bCs/>
                <w:sz w:val="20"/>
                <w:lang w:val="en-US"/>
              </w:rPr>
              <w:t>8051/3</w:t>
            </w:r>
          </w:p>
        </w:tc>
        <w:tc>
          <w:tcPr>
            <w:tcW w:w="38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</w:tr>
      <w:tr w:rsidR="00CC68ED" w:rsidRPr="00AE37B2" w:rsidTr="0091738A">
        <w:trPr>
          <w:trHeight w:val="225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276"/>
              <w:rPr>
                <w:rFonts w:eastAsia="Calibri"/>
                <w:bCs/>
                <w:sz w:val="20"/>
              </w:rPr>
            </w:pPr>
            <w:r w:rsidRPr="00AE37B2">
              <w:rPr>
                <w:bCs/>
                <w:sz w:val="20"/>
              </w:rPr>
              <w:t xml:space="preserve">переходно-плоскоклеточный рак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bCs/>
                <w:sz w:val="20"/>
                <w:lang w:val="en-US"/>
              </w:rPr>
            </w:pPr>
            <w:r w:rsidRPr="00AE37B2">
              <w:rPr>
                <w:bCs/>
                <w:sz w:val="20"/>
              </w:rPr>
              <w:t>8120/3</w:t>
            </w:r>
          </w:p>
        </w:tc>
        <w:tc>
          <w:tcPr>
            <w:tcW w:w="38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508" w:right="-57"/>
              <w:rPr>
                <w:rFonts w:eastAsia="Calibri"/>
                <w:sz w:val="20"/>
              </w:rPr>
            </w:pPr>
            <w:r w:rsidRPr="00AE37B2">
              <w:rPr>
                <w:bCs/>
                <w:sz w:val="20"/>
              </w:rPr>
              <w:t xml:space="preserve">Нейроэндокринная карцинома мелкоклеточная </w:t>
            </w: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bCs/>
                <w:sz w:val="20"/>
                <w:lang w:val="en-US"/>
              </w:rPr>
            </w:pPr>
          </w:p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bCs/>
                <w:sz w:val="20"/>
              </w:rPr>
              <w:t>8041/3</w:t>
            </w:r>
          </w:p>
        </w:tc>
      </w:tr>
      <w:tr w:rsidR="00CC68ED" w:rsidRPr="00AE37B2" w:rsidTr="0091738A">
        <w:trPr>
          <w:trHeight w:val="163"/>
        </w:trPr>
        <w:tc>
          <w:tcPr>
            <w:tcW w:w="4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276"/>
              <w:rPr>
                <w:rFonts w:eastAsia="Calibri"/>
                <w:bCs/>
                <w:sz w:val="20"/>
              </w:rPr>
            </w:pPr>
            <w:r w:rsidRPr="00AE37B2">
              <w:rPr>
                <w:bCs/>
                <w:sz w:val="20"/>
              </w:rPr>
              <w:t xml:space="preserve">лимфоэпителиомоподобный рак 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bCs/>
                <w:sz w:val="20"/>
                <w:lang w:val="en-US"/>
              </w:rPr>
            </w:pPr>
            <w:r w:rsidRPr="00AE37B2">
              <w:rPr>
                <w:bCs/>
                <w:sz w:val="20"/>
              </w:rPr>
              <w:t>8082/3</w:t>
            </w:r>
          </w:p>
        </w:tc>
        <w:tc>
          <w:tcPr>
            <w:tcW w:w="38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508" w:right="-57"/>
              <w:rPr>
                <w:rFonts w:eastAsia="Calibri"/>
                <w:sz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</w:tr>
      <w:tr w:rsidR="00CC68ED" w:rsidRPr="00AE37B2" w:rsidTr="0091738A">
        <w:trPr>
          <w:trHeight w:val="471"/>
        </w:trPr>
        <w:tc>
          <w:tcPr>
            <w:tcW w:w="4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8"/>
              <w:rPr>
                <w:rFonts w:eastAsia="Calibri"/>
                <w:bCs/>
                <w:sz w:val="20"/>
              </w:rPr>
            </w:pPr>
            <w:r w:rsidRPr="00AE37B2">
              <w:rPr>
                <w:rFonts w:eastAsia="Calibri"/>
                <w:b/>
                <w:bCs/>
                <w:sz w:val="20"/>
              </w:rPr>
              <w:t>Доброкачественные</w:t>
            </w:r>
            <w:r w:rsidRPr="00AE37B2">
              <w:rPr>
                <w:rFonts w:eastAsia="Calibri"/>
                <w:b/>
                <w:sz w:val="20"/>
              </w:rPr>
              <w:t xml:space="preserve"> плоскоклеточные поражения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bCs/>
                <w:sz w:val="20"/>
                <w:lang w:val="en-US"/>
              </w:rPr>
            </w:pPr>
          </w:p>
        </w:tc>
        <w:tc>
          <w:tcPr>
            <w:tcW w:w="3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508" w:right="-57"/>
              <w:rPr>
                <w:rFonts w:eastAsia="Calibri"/>
                <w:sz w:val="20"/>
              </w:rPr>
            </w:pPr>
            <w:r w:rsidRPr="00AE37B2">
              <w:rPr>
                <w:bCs/>
                <w:sz w:val="20"/>
              </w:rPr>
              <w:t xml:space="preserve">Нейроэндокринная карцинома крупноклеточная 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bCs/>
                <w:sz w:val="20"/>
                <w:lang w:val="en-US"/>
              </w:rPr>
            </w:pPr>
          </w:p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bCs/>
                <w:sz w:val="20"/>
              </w:rPr>
              <w:t>8013/3</w:t>
            </w:r>
          </w:p>
        </w:tc>
      </w:tr>
      <w:tr w:rsidR="00CC68ED" w:rsidRPr="00AE37B2" w:rsidTr="0091738A">
        <w:trPr>
          <w:trHeight w:val="233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276"/>
              <w:rPr>
                <w:rFonts w:eastAsia="Calibri"/>
                <w:bCs/>
                <w:i/>
                <w:sz w:val="20"/>
              </w:rPr>
            </w:pPr>
            <w:r w:rsidRPr="00AE37B2">
              <w:rPr>
                <w:sz w:val="20"/>
              </w:rPr>
              <w:t>Плоскоклеточная метаплазия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10"/>
              <w:rPr>
                <w:bCs/>
                <w:sz w:val="20"/>
              </w:rPr>
            </w:pPr>
            <w:r w:rsidRPr="00AE37B2">
              <w:rPr>
                <w:b/>
                <w:bCs/>
                <w:sz w:val="20"/>
              </w:rPr>
              <w:t>Опухоли мягких тканей и опухолеподобные процессы</w:t>
            </w: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07" w:firstLine="10"/>
              <w:rPr>
                <w:bCs/>
                <w:sz w:val="20"/>
              </w:rPr>
            </w:pPr>
          </w:p>
        </w:tc>
      </w:tr>
      <w:tr w:rsidR="00CC68ED" w:rsidRPr="00AE37B2" w:rsidTr="0091738A">
        <w:trPr>
          <w:trHeight w:val="232"/>
        </w:trPr>
        <w:tc>
          <w:tcPr>
            <w:tcW w:w="4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276" w:right="-57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Кондилома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bCs/>
                <w:sz w:val="20"/>
                <w:lang w:val="en-US"/>
              </w:rPr>
            </w:pPr>
          </w:p>
        </w:tc>
        <w:tc>
          <w:tcPr>
            <w:tcW w:w="38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265"/>
              <w:rPr>
                <w:rFonts w:eastAsia="Calibri"/>
                <w:sz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</w:p>
        </w:tc>
      </w:tr>
      <w:tr w:rsidR="00CC68ED" w:rsidRPr="00AE37B2" w:rsidTr="0091738A">
        <w:trPr>
          <w:trHeight w:val="230"/>
        </w:trPr>
        <w:tc>
          <w:tcPr>
            <w:tcW w:w="4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276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 xml:space="preserve">Плоскоклеточная папиллома 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rFonts w:eastAsia="Calibri"/>
                <w:bCs/>
                <w:sz w:val="20"/>
              </w:rPr>
              <w:t>Доброкачественные опухоли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</w:p>
        </w:tc>
      </w:tr>
      <w:tr w:rsidR="00CC68ED" w:rsidRPr="00AE37B2" w:rsidTr="0091738A"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276"/>
              <w:rPr>
                <w:rFonts w:eastAsia="Calibri"/>
                <w:bCs/>
                <w:sz w:val="20"/>
              </w:rPr>
            </w:pPr>
            <w:r w:rsidRPr="00AE37B2">
              <w:rPr>
                <w:sz w:val="20"/>
              </w:rPr>
              <w:t>Переходноклеточная метаплазия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8052/0</w:t>
            </w:r>
          </w:p>
        </w:tc>
        <w:tc>
          <w:tcPr>
            <w:tcW w:w="3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265"/>
              <w:rPr>
                <w:rFonts w:eastAsia="Calibri"/>
                <w:sz w:val="20"/>
              </w:rPr>
            </w:pPr>
            <w:r w:rsidRPr="00AE37B2">
              <w:rPr>
                <w:bCs/>
                <w:sz w:val="20"/>
              </w:rPr>
              <w:t xml:space="preserve">Лейомиома 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bCs/>
                <w:sz w:val="20"/>
              </w:rPr>
              <w:t>8890/0</w:t>
            </w:r>
          </w:p>
        </w:tc>
      </w:tr>
      <w:tr w:rsidR="00CC68ED" w:rsidRPr="00AE37B2" w:rsidTr="0091738A">
        <w:trPr>
          <w:trHeight w:val="233"/>
        </w:trPr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276"/>
              <w:rPr>
                <w:rFonts w:eastAsia="Calibri"/>
                <w:sz w:val="20"/>
              </w:rPr>
            </w:pPr>
            <w:r w:rsidRPr="00AE37B2">
              <w:rPr>
                <w:b/>
                <w:sz w:val="20"/>
              </w:rPr>
              <w:t>Опухоли железистого эпителия и предопухолевые поражения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265"/>
              <w:rPr>
                <w:rFonts w:eastAsia="Calibri"/>
                <w:sz w:val="20"/>
              </w:rPr>
            </w:pPr>
            <w:r w:rsidRPr="00AE37B2">
              <w:rPr>
                <w:bCs/>
                <w:sz w:val="20"/>
              </w:rPr>
              <w:t xml:space="preserve">Рабдомиома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bCs/>
                <w:sz w:val="20"/>
              </w:rPr>
              <w:t>8900/0</w:t>
            </w:r>
          </w:p>
        </w:tc>
      </w:tr>
      <w:tr w:rsidR="00CC68ED" w:rsidRPr="00AE37B2" w:rsidTr="0091738A">
        <w:trPr>
          <w:trHeight w:val="232"/>
        </w:trPr>
        <w:tc>
          <w:tcPr>
            <w:tcW w:w="4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276"/>
              <w:rPr>
                <w:rFonts w:eastAsia="Calibri"/>
                <w:bCs/>
                <w:sz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265"/>
              <w:rPr>
                <w:rFonts w:eastAsia="Calibri"/>
                <w:sz w:val="20"/>
                <w:lang w:val="en-US"/>
              </w:rPr>
            </w:pPr>
            <w:r w:rsidRPr="00AE37B2">
              <w:rPr>
                <w:bCs/>
                <w:sz w:val="20"/>
              </w:rPr>
              <w:t>Другие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</w:p>
        </w:tc>
      </w:tr>
      <w:tr w:rsidR="00CC68ED" w:rsidRPr="00AE37B2" w:rsidTr="0091738A">
        <w:tc>
          <w:tcPr>
            <w:tcW w:w="4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228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 xml:space="preserve">Аденокарцинома in situ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8140/2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 xml:space="preserve">Злокачественные опухоли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</w:p>
        </w:tc>
      </w:tr>
      <w:tr w:rsidR="00CC68ED" w:rsidRPr="00AE37B2" w:rsidTr="0091738A">
        <w:trPr>
          <w:trHeight w:val="110"/>
        </w:trPr>
        <w:tc>
          <w:tcPr>
            <w:tcW w:w="4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228"/>
              <w:rPr>
                <w:rFonts w:eastAsia="Calibri"/>
                <w:bCs/>
                <w:sz w:val="20"/>
              </w:rPr>
            </w:pPr>
            <w:r w:rsidRPr="00AE37B2">
              <w:rPr>
                <w:sz w:val="20"/>
              </w:rPr>
              <w:t>Аденокарцинома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8140/3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265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 xml:space="preserve">Лейомиосаркома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8890/3</w:t>
            </w:r>
          </w:p>
        </w:tc>
      </w:tr>
      <w:tr w:rsidR="00CC68ED" w:rsidRPr="00AE37B2" w:rsidTr="0091738A">
        <w:trPr>
          <w:trHeight w:val="194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17"/>
              <w:rPr>
                <w:rFonts w:eastAsia="Calibri"/>
                <w:bCs/>
                <w:sz w:val="20"/>
              </w:rPr>
            </w:pPr>
            <w:r w:rsidRPr="00AE37B2">
              <w:rPr>
                <w:sz w:val="20"/>
              </w:rPr>
              <w:t xml:space="preserve">Эндоцервикальная аденокарцинома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8140/3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265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 xml:space="preserve">Рабдомиосаркома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8910/3</w:t>
            </w:r>
          </w:p>
        </w:tc>
      </w:tr>
      <w:tr w:rsidR="00CC68ED" w:rsidRPr="00AE37B2" w:rsidTr="0091738A">
        <w:trPr>
          <w:trHeight w:val="194"/>
        </w:trPr>
        <w:tc>
          <w:tcPr>
            <w:tcW w:w="4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417"/>
              <w:rPr>
                <w:rFonts w:eastAsia="Calibri"/>
                <w:bCs/>
                <w:sz w:val="20"/>
              </w:rPr>
            </w:pPr>
            <w:r w:rsidRPr="00AE37B2">
              <w:rPr>
                <w:sz w:val="20"/>
              </w:rPr>
              <w:t xml:space="preserve">Муцинозная неспецифическая 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8480/3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265"/>
              <w:rPr>
                <w:rFonts w:eastAsia="Calibri"/>
                <w:sz w:val="20"/>
                <w:lang w:val="en-US"/>
              </w:rPr>
            </w:pPr>
            <w:r w:rsidRPr="00AE37B2">
              <w:rPr>
                <w:sz w:val="20"/>
              </w:rPr>
              <w:t xml:space="preserve">Альвеолярная мягкотканая саркома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9581/3</w:t>
            </w:r>
          </w:p>
        </w:tc>
      </w:tr>
      <w:tr w:rsidR="00CC68ED" w:rsidRPr="00AE37B2" w:rsidTr="0091738A">
        <w:trPr>
          <w:trHeight w:val="194"/>
        </w:trPr>
        <w:tc>
          <w:tcPr>
            <w:tcW w:w="4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701" w:right="-57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Желудочного типа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8482/3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265"/>
              <w:rPr>
                <w:rFonts w:eastAsia="Calibri"/>
                <w:sz w:val="20"/>
                <w:lang w:val="en-US"/>
              </w:rPr>
            </w:pPr>
            <w:r w:rsidRPr="00AE37B2">
              <w:rPr>
                <w:sz w:val="20"/>
              </w:rPr>
              <w:t xml:space="preserve">Ангигиосаркома мягких тканей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9120/3</w:t>
            </w:r>
          </w:p>
        </w:tc>
      </w:tr>
      <w:tr w:rsidR="00CC68ED" w:rsidRPr="00AE37B2" w:rsidTr="0091738A">
        <w:trPr>
          <w:trHeight w:val="194"/>
        </w:trPr>
        <w:tc>
          <w:tcPr>
            <w:tcW w:w="4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701"/>
              <w:rPr>
                <w:rFonts w:eastAsia="Calibri"/>
                <w:i/>
                <w:sz w:val="20"/>
              </w:rPr>
            </w:pPr>
            <w:r w:rsidRPr="00AE37B2">
              <w:rPr>
                <w:sz w:val="20"/>
              </w:rPr>
              <w:t xml:space="preserve">Кишечного типа 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8144/3</w:t>
            </w:r>
          </w:p>
        </w:tc>
        <w:tc>
          <w:tcPr>
            <w:tcW w:w="38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265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 xml:space="preserve">Злокачественная опухоль оболочек периферического нервного ствола </w:t>
            </w: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sz w:val="20"/>
              </w:rPr>
            </w:pPr>
          </w:p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9540/3</w:t>
            </w:r>
          </w:p>
        </w:tc>
      </w:tr>
      <w:tr w:rsidR="00CC68ED" w:rsidRPr="00AE37B2" w:rsidTr="0091738A">
        <w:trPr>
          <w:trHeight w:val="194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701"/>
              <w:rPr>
                <w:rFonts w:eastAsia="Calibri"/>
                <w:i/>
                <w:sz w:val="20"/>
              </w:rPr>
            </w:pPr>
            <w:r w:rsidRPr="00AE37B2">
              <w:rPr>
                <w:sz w:val="20"/>
              </w:rPr>
              <w:t xml:space="preserve">Перстневидно-клеточного типа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8490/3</w:t>
            </w:r>
          </w:p>
        </w:tc>
        <w:tc>
          <w:tcPr>
            <w:tcW w:w="38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265"/>
              <w:rPr>
                <w:rFonts w:eastAsia="Calibri"/>
                <w:sz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</w:p>
        </w:tc>
      </w:tr>
      <w:tr w:rsidR="00CC68ED" w:rsidRPr="00AE37B2" w:rsidTr="0091738A">
        <w:trPr>
          <w:trHeight w:val="230"/>
        </w:trPr>
        <w:tc>
          <w:tcPr>
            <w:tcW w:w="40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17"/>
              <w:rPr>
                <w:rFonts w:eastAsia="Calibri"/>
                <w:i/>
                <w:sz w:val="20"/>
              </w:rPr>
            </w:pPr>
            <w:r w:rsidRPr="00AE37B2">
              <w:rPr>
                <w:sz w:val="20"/>
              </w:rPr>
              <w:t xml:space="preserve">Железисто-ворсинчатая аденокарцинома </w:t>
            </w:r>
          </w:p>
        </w:tc>
        <w:tc>
          <w:tcPr>
            <w:tcW w:w="7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sz w:val="20"/>
              </w:rPr>
            </w:pPr>
          </w:p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8263/3</w:t>
            </w:r>
          </w:p>
        </w:tc>
        <w:tc>
          <w:tcPr>
            <w:tcW w:w="3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265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Другие саркомы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</w:p>
        </w:tc>
      </w:tr>
      <w:tr w:rsidR="00CC68ED" w:rsidRPr="00AE37B2" w:rsidTr="0091738A">
        <w:trPr>
          <w:trHeight w:val="230"/>
        </w:trPr>
        <w:tc>
          <w:tcPr>
            <w:tcW w:w="4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firstLine="701"/>
              <w:rPr>
                <w:rFonts w:eastAsia="Calibri"/>
                <w:i/>
                <w:sz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536" w:hanging="18"/>
              <w:rPr>
                <w:rFonts w:eastAsia="Calibri"/>
                <w:sz w:val="20"/>
                <w:lang w:val="en-US"/>
              </w:rPr>
            </w:pPr>
            <w:r w:rsidRPr="00AE37B2">
              <w:rPr>
                <w:sz w:val="20"/>
              </w:rPr>
              <w:t xml:space="preserve">Липосаркома 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8850/3</w:t>
            </w:r>
          </w:p>
        </w:tc>
      </w:tr>
      <w:tr w:rsidR="00CC68ED" w:rsidRPr="00AE37B2" w:rsidTr="0091738A">
        <w:trPr>
          <w:trHeight w:val="233"/>
        </w:trPr>
        <w:tc>
          <w:tcPr>
            <w:tcW w:w="4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17"/>
              <w:rPr>
                <w:sz w:val="20"/>
              </w:rPr>
            </w:pPr>
            <w:r w:rsidRPr="00AE37B2">
              <w:rPr>
                <w:sz w:val="20"/>
              </w:rPr>
              <w:lastRenderedPageBreak/>
              <w:t xml:space="preserve">Эндометриоидная аденокарцинома 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sz w:val="20"/>
              </w:rPr>
            </w:pPr>
            <w:r w:rsidRPr="00AE37B2">
              <w:rPr>
                <w:sz w:val="20"/>
              </w:rPr>
              <w:t>8380/3</w:t>
            </w:r>
          </w:p>
        </w:tc>
        <w:tc>
          <w:tcPr>
            <w:tcW w:w="38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536" w:hanging="18"/>
              <w:rPr>
                <w:rFonts w:eastAsia="Calibri"/>
                <w:sz w:val="20"/>
                <w:lang w:val="en-US"/>
              </w:rPr>
            </w:pPr>
            <w:r w:rsidRPr="00AE37B2">
              <w:rPr>
                <w:sz w:val="20"/>
              </w:rPr>
              <w:t>Недифференцированная эндоцервикальная саркома</w:t>
            </w: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sz w:val="20"/>
                <w:lang w:val="en-US"/>
              </w:rPr>
            </w:pPr>
          </w:p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8805/3</w:t>
            </w:r>
          </w:p>
        </w:tc>
      </w:tr>
      <w:tr w:rsidR="00CC68ED" w:rsidRPr="00AE37B2" w:rsidTr="0091738A">
        <w:trPr>
          <w:trHeight w:val="232"/>
        </w:trPr>
        <w:tc>
          <w:tcPr>
            <w:tcW w:w="4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17"/>
              <w:rPr>
                <w:rFonts w:eastAsia="Calibri"/>
                <w:i/>
                <w:sz w:val="20"/>
              </w:rPr>
            </w:pPr>
            <w:r w:rsidRPr="00AE37B2">
              <w:rPr>
                <w:sz w:val="20"/>
              </w:rPr>
              <w:t xml:space="preserve">Светлоклеточная аденокарцинома 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8310/3</w:t>
            </w:r>
          </w:p>
        </w:tc>
        <w:tc>
          <w:tcPr>
            <w:tcW w:w="38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536" w:hanging="18"/>
              <w:rPr>
                <w:sz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sz w:val="20"/>
              </w:rPr>
            </w:pPr>
          </w:p>
        </w:tc>
      </w:tr>
      <w:tr w:rsidR="00CC68ED" w:rsidRPr="00AE37B2" w:rsidTr="0091738A">
        <w:trPr>
          <w:trHeight w:val="233"/>
        </w:trPr>
        <w:tc>
          <w:tcPr>
            <w:tcW w:w="4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17"/>
              <w:rPr>
                <w:rFonts w:eastAsia="Calibri"/>
                <w:i/>
                <w:sz w:val="20"/>
              </w:rPr>
            </w:pPr>
            <w:r w:rsidRPr="00AE37B2">
              <w:rPr>
                <w:sz w:val="20"/>
              </w:rPr>
              <w:t xml:space="preserve">Серозная аденокарцинома 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8441/3</w:t>
            </w:r>
          </w:p>
        </w:tc>
        <w:tc>
          <w:tcPr>
            <w:tcW w:w="3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536" w:hanging="18"/>
              <w:rPr>
                <w:sz w:val="20"/>
              </w:rPr>
            </w:pPr>
            <w:r w:rsidRPr="00AE37B2">
              <w:rPr>
                <w:sz w:val="20"/>
              </w:rPr>
              <w:t xml:space="preserve">Саркома Юинга 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sz w:val="20"/>
              </w:rPr>
            </w:pPr>
            <w:r w:rsidRPr="00AE37B2">
              <w:rPr>
                <w:sz w:val="20"/>
              </w:rPr>
              <w:t>9364/3</w:t>
            </w:r>
          </w:p>
        </w:tc>
      </w:tr>
      <w:tr w:rsidR="00CC68ED" w:rsidRPr="00AE37B2" w:rsidTr="0091738A">
        <w:trPr>
          <w:trHeight w:val="240"/>
        </w:trPr>
        <w:tc>
          <w:tcPr>
            <w:tcW w:w="4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17"/>
              <w:rPr>
                <w:rFonts w:eastAsia="Calibri"/>
                <w:i/>
                <w:sz w:val="20"/>
              </w:rPr>
            </w:pPr>
            <w:r w:rsidRPr="00AE37B2">
              <w:rPr>
                <w:sz w:val="20"/>
              </w:rPr>
              <w:t xml:space="preserve">Мезонефральная аденокарцинома 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9110/3</w:t>
            </w:r>
          </w:p>
        </w:tc>
        <w:tc>
          <w:tcPr>
            <w:tcW w:w="3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536" w:hanging="271"/>
              <w:rPr>
                <w:rFonts w:eastAsia="Calibri"/>
                <w:bCs/>
                <w:sz w:val="20"/>
                <w:highlight w:val="yellow"/>
              </w:rPr>
            </w:pPr>
            <w:r w:rsidRPr="00AE37B2">
              <w:rPr>
                <w:sz w:val="20"/>
              </w:rPr>
              <w:t>Опухолевоподобные поражения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  <w:highlight w:val="yellow"/>
              </w:rPr>
            </w:pPr>
          </w:p>
        </w:tc>
      </w:tr>
      <w:tr w:rsidR="00CC68ED" w:rsidRPr="00AE37B2" w:rsidTr="0091738A">
        <w:trPr>
          <w:trHeight w:val="483"/>
        </w:trPr>
        <w:tc>
          <w:tcPr>
            <w:tcW w:w="4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17"/>
              <w:rPr>
                <w:rFonts w:eastAsia="Calibri"/>
                <w:i/>
                <w:sz w:val="20"/>
              </w:rPr>
            </w:pPr>
            <w:r w:rsidRPr="00AE37B2">
              <w:rPr>
                <w:sz w:val="20"/>
              </w:rPr>
              <w:t>Аденокрцинома в сочетании с нейроэндокринным раком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sz w:val="20"/>
              </w:rPr>
            </w:pPr>
          </w:p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8574/3</w:t>
            </w:r>
          </w:p>
        </w:tc>
        <w:tc>
          <w:tcPr>
            <w:tcW w:w="3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549"/>
              <w:rPr>
                <w:rFonts w:eastAsia="Calibri"/>
                <w:bCs/>
                <w:sz w:val="20"/>
                <w:highlight w:val="yellow"/>
              </w:rPr>
            </w:pPr>
            <w:r w:rsidRPr="00AE37B2">
              <w:rPr>
                <w:sz w:val="20"/>
              </w:rPr>
              <w:t>Постоперационный веретеноклеточный узел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  <w:highlight w:val="yellow"/>
              </w:rPr>
            </w:pPr>
          </w:p>
        </w:tc>
      </w:tr>
      <w:tr w:rsidR="00CC68ED" w:rsidRPr="00AE37B2" w:rsidTr="0091738A">
        <w:trPr>
          <w:trHeight w:val="233"/>
        </w:trPr>
        <w:tc>
          <w:tcPr>
            <w:tcW w:w="40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8"/>
              <w:rPr>
                <w:rFonts w:eastAsia="Calibri"/>
                <w:i/>
                <w:sz w:val="20"/>
              </w:rPr>
            </w:pPr>
            <w:r w:rsidRPr="00AE37B2">
              <w:rPr>
                <w:b/>
                <w:bCs/>
                <w:sz w:val="20"/>
              </w:rPr>
              <w:t>Доброкачественные опухоли из железистого эпителия и опухолеподобные поражения</w:t>
            </w:r>
          </w:p>
        </w:tc>
        <w:tc>
          <w:tcPr>
            <w:tcW w:w="7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549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Лимфомаподобные поражения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</w:p>
        </w:tc>
      </w:tr>
      <w:tr w:rsidR="00CC68ED" w:rsidRPr="00AE37B2" w:rsidTr="0091738A">
        <w:trPr>
          <w:trHeight w:val="475"/>
        </w:trPr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8"/>
              <w:rPr>
                <w:b/>
                <w:bCs/>
                <w:sz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sz w:val="20"/>
              </w:rPr>
            </w:pPr>
            <w:r w:rsidRPr="00AE37B2">
              <w:rPr>
                <w:b/>
                <w:sz w:val="20"/>
              </w:rPr>
              <w:t>Смешанные эпителиальные и мезенхимальные опухоли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sz w:val="20"/>
              </w:rPr>
            </w:pPr>
          </w:p>
        </w:tc>
      </w:tr>
      <w:tr w:rsidR="00CC68ED" w:rsidRPr="00AE37B2" w:rsidTr="0091738A">
        <w:trPr>
          <w:trHeight w:val="232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17"/>
              <w:rPr>
                <w:bCs/>
                <w:sz w:val="20"/>
              </w:rPr>
            </w:pPr>
            <w:r w:rsidRPr="00AE37B2">
              <w:rPr>
                <w:bCs/>
                <w:sz w:val="20"/>
              </w:rPr>
              <w:t xml:space="preserve">Эндоцервикальный полип 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bCs/>
                <w:sz w:val="20"/>
              </w:rPr>
            </w:pPr>
            <w:r w:rsidRPr="00AE37B2">
              <w:rPr>
                <w:sz w:val="20"/>
              </w:rPr>
              <w:t xml:space="preserve">Аденомиома 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8932/0</w:t>
            </w:r>
          </w:p>
        </w:tc>
      </w:tr>
      <w:tr w:rsidR="00CC68ED" w:rsidRPr="00AE37B2" w:rsidTr="0091738A">
        <w:trPr>
          <w:trHeight w:val="130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17"/>
              <w:rPr>
                <w:bCs/>
              </w:rPr>
            </w:pPr>
            <w:r w:rsidRPr="00AE37B2">
              <w:rPr>
                <w:bCs/>
                <w:sz w:val="20"/>
              </w:rPr>
              <w:t>Папиллома Мюллерова типа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bCs/>
                <w:sz w:val="20"/>
              </w:rPr>
            </w:pPr>
            <w:r w:rsidRPr="00AE37B2">
              <w:rPr>
                <w:sz w:val="20"/>
              </w:rPr>
              <w:t xml:space="preserve">Аденосаркома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8933/3</w:t>
            </w:r>
          </w:p>
        </w:tc>
      </w:tr>
      <w:tr w:rsidR="00CC68ED" w:rsidRPr="00AE37B2" w:rsidTr="0091738A">
        <w:trPr>
          <w:trHeight w:val="230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17"/>
              <w:rPr>
                <w:bCs/>
              </w:rPr>
            </w:pPr>
            <w:r w:rsidRPr="00AE37B2">
              <w:rPr>
                <w:bCs/>
                <w:sz w:val="20"/>
              </w:rPr>
              <w:t>Наботовы кисты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bCs/>
                <w:sz w:val="20"/>
              </w:rPr>
            </w:pPr>
            <w:r w:rsidRPr="00AE37B2">
              <w:rPr>
                <w:sz w:val="20"/>
              </w:rPr>
              <w:t xml:space="preserve">Карциносаркома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8980/3</w:t>
            </w:r>
          </w:p>
        </w:tc>
      </w:tr>
      <w:tr w:rsidR="00CC68ED" w:rsidRPr="00AE37B2" w:rsidTr="0091738A">
        <w:trPr>
          <w:trHeight w:val="122"/>
        </w:trPr>
        <w:tc>
          <w:tcPr>
            <w:tcW w:w="4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17"/>
              <w:rPr>
                <w:bCs/>
              </w:rPr>
            </w:pPr>
            <w:r w:rsidRPr="00AE37B2">
              <w:rPr>
                <w:sz w:val="20"/>
              </w:rPr>
              <w:t>Тоннельные кластеры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b/>
                <w:sz w:val="20"/>
              </w:rPr>
              <w:t xml:space="preserve">Меланоцитарные опухоли 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</w:p>
        </w:tc>
      </w:tr>
      <w:tr w:rsidR="00CC68ED" w:rsidRPr="00AE37B2" w:rsidTr="0091738A"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17"/>
              <w:rPr>
                <w:bCs/>
              </w:rPr>
            </w:pPr>
            <w:r w:rsidRPr="00AE37B2">
              <w:rPr>
                <w:sz w:val="20"/>
              </w:rPr>
              <w:t>Микрогландулярная гиперплазия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 xml:space="preserve">Голубой невус 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8780/0</w:t>
            </w:r>
          </w:p>
        </w:tc>
      </w:tr>
      <w:tr w:rsidR="00CC68ED" w:rsidRPr="00AE37B2" w:rsidTr="0091738A"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17"/>
              <w:rPr>
                <w:bCs/>
                <w:sz w:val="20"/>
              </w:rPr>
            </w:pPr>
            <w:r w:rsidRPr="00AE37B2">
              <w:rPr>
                <w:sz w:val="20"/>
              </w:rPr>
              <w:t xml:space="preserve">Дольковая </w:t>
            </w:r>
            <w:r w:rsidRPr="00AE37B2">
              <w:rPr>
                <w:bCs/>
                <w:sz w:val="20"/>
              </w:rPr>
              <w:t xml:space="preserve">эндоцервикальная </w:t>
            </w:r>
            <w:r w:rsidRPr="00AE37B2">
              <w:rPr>
                <w:sz w:val="20"/>
              </w:rPr>
              <w:t>гландулярная гиперплазия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 xml:space="preserve">Меланома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8720/3</w:t>
            </w:r>
          </w:p>
        </w:tc>
      </w:tr>
      <w:tr w:rsidR="00CC68ED" w:rsidRPr="00AE37B2" w:rsidTr="0091738A">
        <w:tc>
          <w:tcPr>
            <w:tcW w:w="4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17"/>
              <w:rPr>
                <w:bCs/>
                <w:sz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b/>
                <w:sz w:val="20"/>
              </w:rPr>
              <w:t>Герминоклеточные опухоли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</w:p>
        </w:tc>
      </w:tr>
      <w:tr w:rsidR="00CC68ED" w:rsidRPr="00AE37B2" w:rsidTr="0091738A">
        <w:trPr>
          <w:trHeight w:val="233"/>
        </w:trPr>
        <w:tc>
          <w:tcPr>
            <w:tcW w:w="4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17"/>
              <w:rPr>
                <w:bCs/>
                <w:sz w:val="20"/>
              </w:rPr>
            </w:pPr>
            <w:r w:rsidRPr="00AE37B2">
              <w:rPr>
                <w:sz w:val="20"/>
              </w:rPr>
              <w:t>Диффузная ламинарная эндоцервикальная железистая гиперплазия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 xml:space="preserve">Опухоль желточного мешка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9071/3</w:t>
            </w:r>
          </w:p>
        </w:tc>
      </w:tr>
      <w:tr w:rsidR="00CC68ED" w:rsidRPr="00AE37B2" w:rsidTr="0091738A">
        <w:trPr>
          <w:trHeight w:val="225"/>
        </w:trPr>
        <w:tc>
          <w:tcPr>
            <w:tcW w:w="4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17"/>
              <w:rPr>
                <w:sz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sz w:val="20"/>
              </w:rPr>
            </w:pPr>
            <w:r w:rsidRPr="00AE37B2">
              <w:rPr>
                <w:b/>
                <w:sz w:val="20"/>
              </w:rPr>
              <w:t>Лимфоидные и миелоидные опухоли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sz w:val="20"/>
              </w:rPr>
            </w:pPr>
          </w:p>
        </w:tc>
      </w:tr>
      <w:tr w:rsidR="00CC68ED" w:rsidRPr="00AE37B2" w:rsidTr="0091738A">
        <w:trPr>
          <w:trHeight w:val="225"/>
        </w:trPr>
        <w:tc>
          <w:tcPr>
            <w:tcW w:w="4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17"/>
              <w:rPr>
                <w:sz w:val="20"/>
              </w:rPr>
            </w:pP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i/>
                <w:sz w:val="20"/>
              </w:rPr>
            </w:pPr>
            <w:r w:rsidRPr="00AE37B2">
              <w:rPr>
                <w:sz w:val="20"/>
              </w:rPr>
              <w:t>Лимфомы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sz w:val="20"/>
              </w:rPr>
            </w:pPr>
          </w:p>
        </w:tc>
      </w:tr>
      <w:tr w:rsidR="00CC68ED" w:rsidRPr="00AE37B2" w:rsidTr="0091738A">
        <w:trPr>
          <w:trHeight w:val="233"/>
        </w:trPr>
        <w:tc>
          <w:tcPr>
            <w:tcW w:w="4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17" w:right="-57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Мезонефральные остатки и гиперплазия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i/>
                <w:sz w:val="20"/>
              </w:rPr>
            </w:pPr>
            <w:r w:rsidRPr="00AE37B2">
              <w:rPr>
                <w:sz w:val="20"/>
              </w:rPr>
              <w:t>Миелоидные новообразования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</w:p>
        </w:tc>
      </w:tr>
      <w:tr w:rsidR="00CC68ED" w:rsidRPr="00AE37B2" w:rsidTr="0091738A">
        <w:trPr>
          <w:trHeight w:val="232"/>
        </w:trPr>
        <w:tc>
          <w:tcPr>
            <w:tcW w:w="4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17" w:right="-57"/>
              <w:rPr>
                <w:rFonts w:eastAsia="Calibri"/>
                <w:sz w:val="20"/>
              </w:rPr>
            </w:pPr>
            <w:r w:rsidRPr="00AE37B2">
              <w:rPr>
                <w:sz w:val="20"/>
              </w:rPr>
              <w:t>Реакция Ариа-Стелла</w:t>
            </w:r>
          </w:p>
        </w:tc>
        <w:tc>
          <w:tcPr>
            <w:tcW w:w="7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i/>
                <w:sz w:val="20"/>
              </w:rPr>
            </w:pPr>
            <w:r w:rsidRPr="00AE37B2">
              <w:rPr>
                <w:b/>
                <w:sz w:val="20"/>
              </w:rPr>
              <w:t>Вторичные опухоли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</w:p>
        </w:tc>
      </w:tr>
      <w:tr w:rsidR="00CC68ED" w:rsidRPr="00AE37B2" w:rsidTr="0091738A">
        <w:tc>
          <w:tcPr>
            <w:tcW w:w="4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417"/>
              <w:rPr>
                <w:bCs/>
              </w:rPr>
            </w:pPr>
            <w:r w:rsidRPr="00AE37B2">
              <w:rPr>
                <w:sz w:val="20"/>
              </w:rPr>
              <w:t>Эндометриоз</w:t>
            </w:r>
          </w:p>
        </w:tc>
        <w:tc>
          <w:tcPr>
            <w:tcW w:w="7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ind w:left="-57" w:right="-57"/>
              <w:rPr>
                <w:rFonts w:eastAsia="Calibri"/>
                <w:sz w:val="20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8ED" w:rsidRPr="00AE37B2" w:rsidRDefault="00CC68ED" w:rsidP="0091738A">
            <w:pPr>
              <w:rPr>
                <w:rFonts w:eastAsia="Calibri"/>
                <w:sz w:val="20"/>
              </w:rPr>
            </w:pPr>
          </w:p>
        </w:tc>
      </w:tr>
    </w:tbl>
    <w:p w:rsidR="00CC68ED" w:rsidRPr="00AE37B2" w:rsidRDefault="00CC68ED" w:rsidP="00CC68ED">
      <w:pPr>
        <w:spacing w:after="160" w:line="259" w:lineRule="auto"/>
        <w:contextualSpacing/>
        <w:rPr>
          <w:rFonts w:eastAsia="Calibri"/>
          <w:sz w:val="18"/>
          <w:szCs w:val="18"/>
          <w:lang w:eastAsia="en-US"/>
        </w:rPr>
      </w:pPr>
      <w:bookmarkStart w:id="2" w:name="_Toc128294692"/>
      <w:bookmarkStart w:id="3" w:name="_Toc128295598"/>
      <w:bookmarkStart w:id="4" w:name="_Toc128300071"/>
      <w:bookmarkStart w:id="5" w:name="_Toc128994959"/>
    </w:p>
    <w:p w:rsidR="00CC68ED" w:rsidRPr="00AE37B2" w:rsidRDefault="00CC68ED" w:rsidP="00CC68ED">
      <w:pPr>
        <w:spacing w:after="160" w:line="259" w:lineRule="auto"/>
        <w:contextualSpacing/>
        <w:rPr>
          <w:rFonts w:eastAsia="Calibri"/>
          <w:sz w:val="18"/>
          <w:szCs w:val="18"/>
          <w:lang w:eastAsia="en-US"/>
        </w:rPr>
      </w:pPr>
      <w:r w:rsidRPr="00AE37B2">
        <w:rPr>
          <w:rFonts w:eastAsia="Calibri"/>
          <w:sz w:val="18"/>
          <w:szCs w:val="18"/>
          <w:lang w:eastAsia="en-US"/>
        </w:rPr>
        <w:t>Примечания:</w:t>
      </w:r>
    </w:p>
    <w:p w:rsidR="00CC68ED" w:rsidRPr="00AE37B2" w:rsidRDefault="00CC68ED" w:rsidP="00CC68ED">
      <w:pPr>
        <w:spacing w:after="160" w:line="259" w:lineRule="auto"/>
        <w:contextualSpacing/>
        <w:rPr>
          <w:rFonts w:eastAsia="Calibri"/>
          <w:sz w:val="18"/>
          <w:szCs w:val="18"/>
          <w:lang w:eastAsia="en-US"/>
        </w:rPr>
      </w:pPr>
      <w:r w:rsidRPr="00AE37B2">
        <w:rPr>
          <w:rFonts w:eastAsia="Calibri"/>
          <w:sz w:val="18"/>
          <w:szCs w:val="18"/>
          <w:vertAlign w:val="superscript"/>
          <w:lang w:eastAsia="en-US"/>
        </w:rPr>
        <w:t>1</w:t>
      </w:r>
      <w:r w:rsidRPr="00AE37B2">
        <w:rPr>
          <w:rFonts w:eastAsia="Calibri"/>
          <w:sz w:val="18"/>
          <w:szCs w:val="18"/>
          <w:lang w:eastAsia="en-US"/>
        </w:rPr>
        <w:t xml:space="preserve"> Морфологические коды установлены Международной Классификацией Болезней, рубрика Онкология (</w:t>
      </w:r>
      <w:r w:rsidRPr="00AE37B2">
        <w:rPr>
          <w:rFonts w:eastAsia="Calibri"/>
          <w:sz w:val="18"/>
          <w:szCs w:val="18"/>
          <w:lang w:val="en-US" w:eastAsia="en-US"/>
        </w:rPr>
        <w:t>ICD</w:t>
      </w:r>
      <w:r w:rsidRPr="00AE37B2">
        <w:rPr>
          <w:rFonts w:eastAsia="Calibri"/>
          <w:sz w:val="18"/>
          <w:szCs w:val="18"/>
          <w:lang w:eastAsia="en-US"/>
        </w:rPr>
        <w:t>-</w:t>
      </w:r>
      <w:r w:rsidRPr="00AE37B2">
        <w:rPr>
          <w:rFonts w:eastAsia="Calibri"/>
          <w:sz w:val="18"/>
          <w:szCs w:val="18"/>
          <w:lang w:val="en-US" w:eastAsia="en-US"/>
        </w:rPr>
        <w:t>O</w:t>
      </w:r>
      <w:r w:rsidRPr="00AE37B2">
        <w:rPr>
          <w:rFonts w:eastAsia="Calibri"/>
          <w:sz w:val="18"/>
          <w:szCs w:val="18"/>
          <w:lang w:eastAsia="en-US"/>
        </w:rPr>
        <w:t xml:space="preserve">) (2000). Потенциал опухоли закодирован как: /0 для доброкачественных опухолей, /1 для опухолей неопределенного, пограничного или неясного потенциала, /2 для рака </w:t>
      </w:r>
      <w:r w:rsidRPr="00AE37B2">
        <w:rPr>
          <w:rFonts w:eastAsia="Calibri"/>
          <w:sz w:val="18"/>
          <w:szCs w:val="18"/>
          <w:lang w:val="en-US" w:eastAsia="en-US"/>
        </w:rPr>
        <w:t>insitu</w:t>
      </w:r>
      <w:r w:rsidRPr="00AE37B2">
        <w:rPr>
          <w:rFonts w:eastAsia="Calibri"/>
          <w:sz w:val="18"/>
          <w:szCs w:val="18"/>
          <w:lang w:eastAsia="en-US"/>
        </w:rPr>
        <w:t xml:space="preserve"> и интраэптелиальных неоплазий высокой степени (</w:t>
      </w:r>
      <w:r w:rsidRPr="00AE37B2">
        <w:rPr>
          <w:rFonts w:eastAsia="Calibri"/>
          <w:sz w:val="18"/>
          <w:szCs w:val="18"/>
          <w:lang w:val="en-US" w:eastAsia="en-US"/>
        </w:rPr>
        <w:t>III</w:t>
      </w:r>
      <w:r w:rsidRPr="00AE37B2">
        <w:rPr>
          <w:rFonts w:eastAsia="Calibri"/>
          <w:sz w:val="18"/>
          <w:szCs w:val="18"/>
          <w:lang w:eastAsia="en-US"/>
        </w:rPr>
        <w:t xml:space="preserve"> степени) и /3 для злокачественных опухолей. </w:t>
      </w:r>
    </w:p>
    <w:p w:rsidR="00CC68ED" w:rsidRPr="00AE37B2" w:rsidRDefault="00CC68ED" w:rsidP="00CC68ED">
      <w:pPr>
        <w:spacing w:after="160" w:line="259" w:lineRule="auto"/>
        <w:contextualSpacing/>
        <w:rPr>
          <w:rFonts w:eastAsia="Calibri"/>
          <w:sz w:val="18"/>
          <w:szCs w:val="18"/>
          <w:lang w:eastAsia="en-US"/>
        </w:rPr>
      </w:pPr>
      <w:r w:rsidRPr="00AE37B2">
        <w:rPr>
          <w:rFonts w:eastAsia="Calibri"/>
          <w:sz w:val="18"/>
          <w:szCs w:val="18"/>
          <w:vertAlign w:val="superscript"/>
          <w:lang w:eastAsia="en-US"/>
        </w:rPr>
        <w:t>2</w:t>
      </w:r>
      <w:r w:rsidRPr="00AE37B2">
        <w:rPr>
          <w:rFonts w:eastAsia="Calibri"/>
          <w:sz w:val="18"/>
          <w:szCs w:val="18"/>
          <w:lang w:eastAsia="en-US"/>
        </w:rPr>
        <w:t xml:space="preserve"> Классификация является модификацией предыдущей гистологической классификации опухолей ВОЗ (2002), с учетом современных представлений об опухолях. </w:t>
      </w:r>
    </w:p>
    <w:p w:rsidR="00CC68ED" w:rsidRPr="00AE37B2" w:rsidRDefault="00CC68ED" w:rsidP="00CC68ED">
      <w:pPr>
        <w:spacing w:after="160" w:line="259" w:lineRule="auto"/>
        <w:contextualSpacing/>
        <w:rPr>
          <w:rFonts w:eastAsia="Calibri"/>
          <w:sz w:val="18"/>
          <w:szCs w:val="18"/>
          <w:lang w:eastAsia="en-US"/>
        </w:rPr>
      </w:pPr>
      <w:r w:rsidRPr="00AE37B2">
        <w:rPr>
          <w:rFonts w:eastAsia="Calibri"/>
          <w:sz w:val="18"/>
          <w:szCs w:val="18"/>
          <w:vertAlign w:val="superscript"/>
          <w:lang w:eastAsia="en-US"/>
        </w:rPr>
        <w:t>3</w:t>
      </w:r>
      <w:r w:rsidRPr="00AE37B2">
        <w:rPr>
          <w:rFonts w:eastAsia="Calibri"/>
          <w:sz w:val="18"/>
          <w:szCs w:val="18"/>
          <w:lang w:eastAsia="en-US"/>
        </w:rPr>
        <w:t xml:space="preserve"> Проставление морфологического кода врачом-патологом в гистологическом ответе обязательно.</w:t>
      </w:r>
    </w:p>
    <w:p w:rsidR="00CC68ED" w:rsidRPr="00AE37B2" w:rsidRDefault="00CC68ED" w:rsidP="00CC68ED">
      <w:pPr>
        <w:spacing w:after="160" w:line="259" w:lineRule="auto"/>
        <w:contextualSpacing/>
        <w:rPr>
          <w:rFonts w:eastAsia="Calibri"/>
          <w:sz w:val="18"/>
          <w:szCs w:val="18"/>
          <w:lang w:eastAsia="en-US"/>
        </w:rPr>
      </w:pPr>
      <w:r w:rsidRPr="00AE37B2">
        <w:rPr>
          <w:rFonts w:eastAsia="Calibri"/>
          <w:sz w:val="18"/>
          <w:szCs w:val="18"/>
          <w:lang w:eastAsia="en-US"/>
        </w:rPr>
        <w:t xml:space="preserve">* Новые коды одобрены Комитетом МАИР/ВОЗ для </w:t>
      </w:r>
      <w:r w:rsidRPr="00AE37B2">
        <w:rPr>
          <w:rFonts w:eastAsia="Calibri"/>
          <w:sz w:val="18"/>
          <w:szCs w:val="18"/>
          <w:lang w:val="en-US" w:eastAsia="en-US"/>
        </w:rPr>
        <w:t>ICD</w:t>
      </w:r>
      <w:r w:rsidRPr="00AE37B2">
        <w:rPr>
          <w:rFonts w:eastAsia="Calibri"/>
          <w:sz w:val="18"/>
          <w:szCs w:val="18"/>
          <w:lang w:eastAsia="en-US"/>
        </w:rPr>
        <w:t>-</w:t>
      </w:r>
      <w:r w:rsidRPr="00AE37B2">
        <w:rPr>
          <w:rFonts w:eastAsia="Calibri"/>
          <w:sz w:val="18"/>
          <w:szCs w:val="18"/>
          <w:lang w:val="en-US" w:eastAsia="en-US"/>
        </w:rPr>
        <w:t>O</w:t>
      </w:r>
      <w:r w:rsidRPr="00AE37B2">
        <w:rPr>
          <w:rFonts w:eastAsia="Calibri"/>
          <w:sz w:val="18"/>
          <w:szCs w:val="18"/>
          <w:lang w:eastAsia="en-US"/>
        </w:rPr>
        <w:t xml:space="preserve"> в 2013 г.</w:t>
      </w:r>
    </w:p>
    <w:p w:rsidR="00CC68ED" w:rsidRPr="00AE37B2" w:rsidRDefault="00CC68ED" w:rsidP="00CC68ED">
      <w:pPr>
        <w:spacing w:before="360" w:after="120"/>
        <w:ind w:firstLine="709"/>
        <w:jc w:val="both"/>
        <w:rPr>
          <w:b/>
        </w:rPr>
      </w:pPr>
      <w:r w:rsidRPr="00AE37B2">
        <w:rPr>
          <w:b/>
          <w:color w:val="000000"/>
        </w:rPr>
        <w:t xml:space="preserve">25.3. </w:t>
      </w:r>
      <w:r w:rsidRPr="00AE37B2">
        <w:rPr>
          <w:b/>
        </w:rPr>
        <w:t>Рак шейки матки.</w:t>
      </w:r>
    </w:p>
    <w:bookmarkEnd w:id="2"/>
    <w:bookmarkEnd w:id="3"/>
    <w:bookmarkEnd w:id="4"/>
    <w:bookmarkEnd w:id="5"/>
    <w:p w:rsidR="00CC68ED" w:rsidRPr="00AE37B2" w:rsidRDefault="00CC68ED" w:rsidP="00CC68ED">
      <w:pPr>
        <w:spacing w:before="120" w:after="120"/>
        <w:ind w:left="708"/>
        <w:rPr>
          <w:b/>
          <w:szCs w:val="24"/>
        </w:rPr>
      </w:pPr>
      <w:r w:rsidRPr="00AE37B2">
        <w:rPr>
          <w:b/>
          <w:color w:val="000000"/>
          <w:szCs w:val="24"/>
        </w:rPr>
        <w:t xml:space="preserve">25.3.1. </w:t>
      </w:r>
      <w:r w:rsidRPr="00AE37B2">
        <w:rPr>
          <w:b/>
          <w:szCs w:val="24"/>
        </w:rPr>
        <w:t>Стадирование.</w:t>
      </w:r>
    </w:p>
    <w:p w:rsidR="00CC68ED" w:rsidRPr="00AE37B2" w:rsidRDefault="00CC68ED" w:rsidP="00CC68ED">
      <w:pPr>
        <w:ind w:firstLine="720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При раке шейки матки стадирование следует осуществлять согласно классификации </w:t>
      </w:r>
      <w:r w:rsidRPr="00AE37B2">
        <w:rPr>
          <w:color w:val="000000"/>
          <w:szCs w:val="24"/>
          <w:lang w:val="en-US"/>
        </w:rPr>
        <w:t>TNM</w:t>
      </w:r>
      <w:r w:rsidRPr="00AE37B2">
        <w:rPr>
          <w:color w:val="000000"/>
          <w:szCs w:val="24"/>
        </w:rPr>
        <w:t xml:space="preserve">, также необходимо документировать стадию в рамках </w:t>
      </w:r>
      <w:r w:rsidRPr="00AE37B2">
        <w:rPr>
          <w:color w:val="000000"/>
          <w:szCs w:val="24"/>
        </w:rPr>
        <w:lastRenderedPageBreak/>
        <w:t xml:space="preserve">классификации </w:t>
      </w:r>
      <w:r w:rsidRPr="00AE37B2">
        <w:rPr>
          <w:color w:val="000000"/>
          <w:szCs w:val="24"/>
          <w:lang w:val="en-US"/>
        </w:rPr>
        <w:t>FIGO</w:t>
      </w:r>
      <w:r w:rsidRPr="00AE37B2">
        <w:rPr>
          <w:color w:val="000000"/>
          <w:szCs w:val="24"/>
        </w:rPr>
        <w:t>. Классификация применима только для рака. Обязательным является подтверждение диагноза путем морфологического изучения ткани, полученной при биопсии шейки матки.</w:t>
      </w:r>
    </w:p>
    <w:p w:rsidR="00CC68ED" w:rsidRPr="00AE37B2" w:rsidRDefault="00CC68ED" w:rsidP="00CC68ED">
      <w:pPr>
        <w:ind w:firstLine="720"/>
        <w:jc w:val="both"/>
        <w:rPr>
          <w:szCs w:val="24"/>
        </w:rPr>
      </w:pPr>
      <w:r w:rsidRPr="00AE37B2">
        <w:rPr>
          <w:szCs w:val="24"/>
        </w:rPr>
        <w:t xml:space="preserve">Стадирование согласно классификации </w:t>
      </w:r>
      <w:r w:rsidRPr="00AE37B2">
        <w:rPr>
          <w:szCs w:val="24"/>
          <w:lang w:val="en-US"/>
        </w:rPr>
        <w:t>TNM</w:t>
      </w:r>
      <w:r w:rsidRPr="00AE37B2">
        <w:rPr>
          <w:szCs w:val="24"/>
        </w:rPr>
        <w:t xml:space="preserve"> основывается на корреляции различных диагностических возможностей (гинекологического обследования, данных методов диагностики и результатов гистологического исследования) и принимается мультидисциплинарным консилиумом.</w:t>
      </w:r>
    </w:p>
    <w:p w:rsidR="00CC68ED" w:rsidRPr="00AE37B2" w:rsidRDefault="00CC68ED" w:rsidP="00CC68ED">
      <w:pPr>
        <w:ind w:firstLine="720"/>
        <w:jc w:val="both"/>
        <w:rPr>
          <w:szCs w:val="24"/>
        </w:rPr>
      </w:pPr>
      <w:r w:rsidRPr="00AE37B2">
        <w:rPr>
          <w:szCs w:val="24"/>
        </w:rPr>
        <w:t xml:space="preserve">Применяются следующие процедуры для оценки категорий </w:t>
      </w:r>
      <w:r w:rsidRPr="00AE37B2">
        <w:rPr>
          <w:szCs w:val="24"/>
          <w:lang w:val="en-US"/>
        </w:rPr>
        <w:t>T</w:t>
      </w:r>
      <w:r w:rsidRPr="00AE37B2">
        <w:rPr>
          <w:szCs w:val="24"/>
        </w:rPr>
        <w:t xml:space="preserve">, </w:t>
      </w:r>
      <w:r w:rsidRPr="00AE37B2">
        <w:rPr>
          <w:szCs w:val="24"/>
          <w:lang w:val="en-US"/>
        </w:rPr>
        <w:t>N</w:t>
      </w:r>
      <w:r w:rsidRPr="00AE37B2">
        <w:rPr>
          <w:szCs w:val="24"/>
        </w:rPr>
        <w:t xml:space="preserve"> и </w:t>
      </w:r>
      <w:r w:rsidRPr="00AE37B2">
        <w:rPr>
          <w:szCs w:val="24"/>
          <w:lang w:val="en-US"/>
        </w:rPr>
        <w:t>M</w:t>
      </w:r>
      <w:r w:rsidRPr="00AE37B2">
        <w:rPr>
          <w:szCs w:val="24"/>
        </w:rPr>
        <w:t>:</w:t>
      </w:r>
    </w:p>
    <w:p w:rsidR="00CC68ED" w:rsidRPr="00AE37B2" w:rsidRDefault="00CC68ED" w:rsidP="00CC68ED">
      <w:pPr>
        <w:ind w:firstLine="720"/>
        <w:jc w:val="both"/>
        <w:rPr>
          <w:szCs w:val="24"/>
        </w:rPr>
      </w:pPr>
      <w:r w:rsidRPr="00AE37B2">
        <w:rPr>
          <w:szCs w:val="24"/>
        </w:rPr>
        <w:t xml:space="preserve">категория </w:t>
      </w:r>
      <w:r w:rsidRPr="00AE37B2">
        <w:rPr>
          <w:szCs w:val="24"/>
          <w:lang w:val="en-US"/>
        </w:rPr>
        <w:t>T</w:t>
      </w:r>
      <w:r w:rsidRPr="00AE37B2">
        <w:rPr>
          <w:szCs w:val="24"/>
        </w:rPr>
        <w:t xml:space="preserve"> – гинекологический осмотр и методы диагностики,</w:t>
      </w:r>
    </w:p>
    <w:p w:rsidR="00CC68ED" w:rsidRPr="00AE37B2" w:rsidRDefault="00CC68ED" w:rsidP="00CC68ED">
      <w:pPr>
        <w:ind w:firstLine="720"/>
        <w:jc w:val="both"/>
        <w:rPr>
          <w:szCs w:val="24"/>
        </w:rPr>
      </w:pPr>
      <w:r w:rsidRPr="00AE37B2">
        <w:rPr>
          <w:szCs w:val="24"/>
        </w:rPr>
        <w:t xml:space="preserve">категория </w:t>
      </w:r>
      <w:r w:rsidRPr="00AE37B2">
        <w:rPr>
          <w:szCs w:val="24"/>
          <w:lang w:val="en-US"/>
        </w:rPr>
        <w:t>N</w:t>
      </w:r>
      <w:r w:rsidRPr="00AE37B2">
        <w:rPr>
          <w:szCs w:val="24"/>
        </w:rPr>
        <w:t xml:space="preserve"> – гинекологический осмотр и методы диагностики,</w:t>
      </w:r>
    </w:p>
    <w:p w:rsidR="00CC68ED" w:rsidRPr="00AE37B2" w:rsidRDefault="00CC68ED" w:rsidP="00CC68ED">
      <w:pPr>
        <w:ind w:firstLine="720"/>
        <w:jc w:val="both"/>
        <w:rPr>
          <w:szCs w:val="24"/>
        </w:rPr>
      </w:pPr>
      <w:r w:rsidRPr="00AE37B2">
        <w:rPr>
          <w:szCs w:val="24"/>
        </w:rPr>
        <w:t>категория М – гинекологический осмотр и методы диагностики.</w:t>
      </w:r>
    </w:p>
    <w:p w:rsidR="00CC68ED" w:rsidRPr="00AE37B2" w:rsidRDefault="00CC68ED" w:rsidP="00CC68ED">
      <w:pPr>
        <w:ind w:firstLine="720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Обязательным является использование МРТ таза для оценки локо-региональной распространённости опухоли и выбора лечебной тактики. Цистоскопия и ректоскопия рассматриваются для верификации поражения смежных органов в случаях, подозрительных по данным МРТ или УЗИ на прорастание слизистой мочевого пузыря и прямой кишки.</w:t>
      </w:r>
    </w:p>
    <w:p w:rsidR="00CC68ED" w:rsidRPr="00AE37B2" w:rsidRDefault="00CC68ED" w:rsidP="00CC68ED">
      <w:pPr>
        <w:ind w:firstLine="720"/>
        <w:jc w:val="both"/>
        <w:rPr>
          <w:color w:val="000000"/>
          <w:szCs w:val="24"/>
        </w:rPr>
      </w:pPr>
      <w:r w:rsidRPr="00AE37B2">
        <w:rPr>
          <w:szCs w:val="24"/>
        </w:rPr>
        <w:t xml:space="preserve">ФДГ ПЭТ/КТ или КТ органов грудной клетки, брюшной полости и таза является обязательным </w:t>
      </w:r>
      <w:r w:rsidRPr="00AE37B2">
        <w:rPr>
          <w:color w:val="000000"/>
          <w:szCs w:val="24"/>
        </w:rPr>
        <w:t xml:space="preserve">для оценки состояния лимфатических узлов и определения отдалённого метастазирования. У пациенток, которым планируется лечение химиолучевым методом, до начала лечения </w:t>
      </w:r>
      <w:r w:rsidRPr="00AE37B2">
        <w:rPr>
          <w:szCs w:val="24"/>
        </w:rPr>
        <w:t xml:space="preserve">ФДГ ПЭТ/КТ </w:t>
      </w:r>
      <w:r w:rsidRPr="00AE37B2">
        <w:rPr>
          <w:color w:val="000000"/>
          <w:szCs w:val="24"/>
        </w:rPr>
        <w:t>является предпочтительным методом диагностики.</w:t>
      </w:r>
    </w:p>
    <w:p w:rsidR="00CC68ED" w:rsidRPr="00AE37B2" w:rsidRDefault="00CC68ED" w:rsidP="00CC68ED">
      <w:pPr>
        <w:spacing w:before="240" w:after="120"/>
        <w:ind w:firstLine="720"/>
        <w:jc w:val="both"/>
        <w:rPr>
          <w:b/>
          <w:szCs w:val="24"/>
        </w:rPr>
      </w:pPr>
      <w:r w:rsidRPr="00AE37B2">
        <w:rPr>
          <w:b/>
          <w:color w:val="000000"/>
          <w:szCs w:val="24"/>
        </w:rPr>
        <w:t xml:space="preserve">25.3.2. </w:t>
      </w:r>
      <w:r w:rsidRPr="00AE37B2">
        <w:rPr>
          <w:b/>
          <w:szCs w:val="24"/>
        </w:rPr>
        <w:t>Классификации рака шейки матки (</w:t>
      </w:r>
      <w:r w:rsidRPr="00AE37B2">
        <w:rPr>
          <w:b/>
          <w:szCs w:val="24"/>
          <w:lang w:val="en-US"/>
        </w:rPr>
        <w:t>TNM</w:t>
      </w:r>
      <w:r w:rsidRPr="00AE37B2">
        <w:rPr>
          <w:b/>
          <w:szCs w:val="24"/>
        </w:rPr>
        <w:t xml:space="preserve">, </w:t>
      </w:r>
      <w:r w:rsidRPr="00AE37B2">
        <w:rPr>
          <w:b/>
          <w:szCs w:val="24"/>
          <w:lang w:val="en-US"/>
        </w:rPr>
        <w:t>FIGO</w:t>
      </w:r>
      <w:r w:rsidRPr="00AE37B2">
        <w:rPr>
          <w:b/>
          <w:szCs w:val="24"/>
        </w:rPr>
        <w:t>).</w:t>
      </w:r>
    </w:p>
    <w:p w:rsidR="00CC68ED" w:rsidRPr="00AE37B2" w:rsidRDefault="00CC68ED" w:rsidP="00CC68ED">
      <w:pPr>
        <w:spacing w:before="120" w:after="120"/>
        <w:ind w:firstLine="720"/>
        <w:jc w:val="both"/>
        <w:rPr>
          <w:b/>
          <w:i/>
          <w:color w:val="000000"/>
          <w:szCs w:val="24"/>
        </w:rPr>
      </w:pPr>
      <w:r w:rsidRPr="00AE37B2">
        <w:rPr>
          <w:b/>
          <w:i/>
          <w:color w:val="000000"/>
          <w:szCs w:val="24"/>
        </w:rPr>
        <w:t>Анатомические области</w:t>
      </w:r>
    </w:p>
    <w:p w:rsidR="00CC68ED" w:rsidRPr="00AE37B2" w:rsidRDefault="00CC68ED" w:rsidP="005B3BBF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Внутренняя часть (эндоцервикс) (С 53.0).</w:t>
      </w:r>
    </w:p>
    <w:p w:rsidR="00CC68ED" w:rsidRPr="00AE37B2" w:rsidRDefault="00CC68ED" w:rsidP="005B3BBF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Наружная часть (экзоцервикс) (С 53.1).</w:t>
      </w:r>
    </w:p>
    <w:p w:rsidR="00CC68ED" w:rsidRPr="00AE37B2" w:rsidRDefault="00CC68ED" w:rsidP="00CC68ED">
      <w:pPr>
        <w:spacing w:before="240" w:after="120"/>
        <w:ind w:firstLine="720"/>
        <w:jc w:val="both"/>
        <w:rPr>
          <w:color w:val="000000"/>
          <w:szCs w:val="24"/>
        </w:rPr>
      </w:pPr>
      <w:r w:rsidRPr="00AE37B2">
        <w:rPr>
          <w:b/>
          <w:color w:val="000000"/>
          <w:szCs w:val="24"/>
        </w:rPr>
        <w:t xml:space="preserve">25.3.3 </w:t>
      </w:r>
      <w:r w:rsidRPr="00AE37B2">
        <w:rPr>
          <w:b/>
          <w:color w:val="000000"/>
          <w:szCs w:val="24"/>
          <w:lang w:val="en-US"/>
        </w:rPr>
        <w:t>TNM</w:t>
      </w:r>
      <w:r w:rsidRPr="00AE37B2">
        <w:rPr>
          <w:b/>
          <w:color w:val="000000"/>
          <w:szCs w:val="24"/>
        </w:rPr>
        <w:t xml:space="preserve"> классификация (</w:t>
      </w:r>
      <w:r w:rsidRPr="00AE37B2">
        <w:rPr>
          <w:b/>
          <w:szCs w:val="24"/>
        </w:rPr>
        <w:t xml:space="preserve">8-е издание, 2016 г.) </w:t>
      </w:r>
      <w:r w:rsidRPr="00AE37B2">
        <w:rPr>
          <w:b/>
          <w:color w:val="000000"/>
          <w:szCs w:val="24"/>
        </w:rPr>
        <w:t xml:space="preserve">и </w:t>
      </w:r>
      <w:r w:rsidRPr="00AE37B2">
        <w:rPr>
          <w:b/>
          <w:color w:val="000000"/>
          <w:szCs w:val="24"/>
          <w:lang w:val="en-US"/>
        </w:rPr>
        <w:t>FIGO</w:t>
      </w:r>
      <w:r w:rsidRPr="00AE37B2">
        <w:rPr>
          <w:b/>
          <w:color w:val="000000"/>
          <w:szCs w:val="24"/>
        </w:rPr>
        <w:t xml:space="preserve"> стадирование (2009 г.) </w:t>
      </w:r>
      <w:r w:rsidRPr="00AE37B2">
        <w:rPr>
          <w:color w:val="000000"/>
          <w:szCs w:val="24"/>
        </w:rPr>
        <w:t>(табл. 25.3)</w:t>
      </w:r>
    </w:p>
    <w:p w:rsidR="00CC68ED" w:rsidRPr="00AE37B2" w:rsidRDefault="00CC68ED" w:rsidP="00CC68ED">
      <w:pPr>
        <w:ind w:firstLine="720"/>
        <w:rPr>
          <w:b/>
          <w:color w:val="000000"/>
          <w:szCs w:val="24"/>
        </w:rPr>
      </w:pPr>
      <w:r w:rsidRPr="00AE37B2">
        <w:rPr>
          <w:b/>
          <w:color w:val="000000"/>
          <w:szCs w:val="24"/>
        </w:rPr>
        <w:t>Т – первичная опухоль</w:t>
      </w:r>
    </w:p>
    <w:p w:rsidR="00CC68ED" w:rsidRPr="00AE37B2" w:rsidRDefault="00CC68ED" w:rsidP="00CC68ED">
      <w:pPr>
        <w:spacing w:before="120" w:after="120"/>
        <w:jc w:val="right"/>
        <w:rPr>
          <w:szCs w:val="24"/>
        </w:rPr>
      </w:pPr>
      <w:r w:rsidRPr="00AE37B2">
        <w:rPr>
          <w:szCs w:val="24"/>
        </w:rPr>
        <w:t>Таблица 25.3</w:t>
      </w:r>
    </w:p>
    <w:p w:rsidR="00CC68ED" w:rsidRPr="00AE37B2" w:rsidRDefault="00CC68ED" w:rsidP="00CC68ED">
      <w:pPr>
        <w:ind w:firstLine="709"/>
        <w:rPr>
          <w:color w:val="000000"/>
          <w:szCs w:val="24"/>
        </w:rPr>
      </w:pPr>
      <w:r w:rsidRPr="00AE37B2">
        <w:rPr>
          <w:color w:val="000000"/>
          <w:szCs w:val="24"/>
          <w:lang w:val="en-US"/>
        </w:rPr>
        <w:t>TNM</w:t>
      </w:r>
      <w:r w:rsidRPr="00AE37B2">
        <w:rPr>
          <w:color w:val="000000"/>
          <w:szCs w:val="24"/>
        </w:rPr>
        <w:t xml:space="preserve"> и </w:t>
      </w:r>
      <w:r w:rsidRPr="00AE37B2">
        <w:rPr>
          <w:color w:val="000000"/>
          <w:szCs w:val="24"/>
          <w:lang w:val="en-US"/>
        </w:rPr>
        <w:t>FIGO</w:t>
      </w:r>
      <w:r w:rsidRPr="00AE37B2">
        <w:rPr>
          <w:color w:val="000000"/>
          <w:szCs w:val="24"/>
        </w:rPr>
        <w:t xml:space="preserve"> классификация</w:t>
      </w:r>
    </w:p>
    <w:tbl>
      <w:tblPr>
        <w:tblW w:w="965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09"/>
        <w:gridCol w:w="142"/>
        <w:gridCol w:w="992"/>
        <w:gridCol w:w="7135"/>
      </w:tblGrid>
      <w:tr w:rsidR="00CC68ED" w:rsidRPr="00AE37B2" w:rsidTr="0091738A">
        <w:tc>
          <w:tcPr>
            <w:tcW w:w="1526" w:type="dxa"/>
            <w:gridSpan w:val="3"/>
            <w:shd w:val="clear" w:color="auto" w:fill="auto"/>
            <w:vAlign w:val="center"/>
          </w:tcPr>
          <w:p w:rsidR="00CC68ED" w:rsidRPr="00AE37B2" w:rsidRDefault="00CC68ED" w:rsidP="0091738A">
            <w:pPr>
              <w:jc w:val="center"/>
              <w:rPr>
                <w:b/>
                <w:color w:val="000000"/>
                <w:szCs w:val="22"/>
              </w:rPr>
            </w:pPr>
            <w:r w:rsidRPr="00AE37B2">
              <w:rPr>
                <w:b/>
                <w:color w:val="000000"/>
                <w:sz w:val="22"/>
                <w:szCs w:val="22"/>
                <w:lang w:val="en-US"/>
              </w:rPr>
              <w:t xml:space="preserve">TNM </w:t>
            </w:r>
            <w:r w:rsidRPr="00AE37B2">
              <w:rPr>
                <w:b/>
                <w:color w:val="000000"/>
                <w:sz w:val="22"/>
                <w:szCs w:val="22"/>
              </w:rPr>
              <w:lastRenderedPageBreak/>
              <w:t>категории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68ED" w:rsidRPr="00AE37B2" w:rsidRDefault="00CC68ED" w:rsidP="0091738A">
            <w:pPr>
              <w:jc w:val="center"/>
              <w:rPr>
                <w:b/>
                <w:color w:val="000000"/>
                <w:szCs w:val="22"/>
              </w:rPr>
            </w:pPr>
            <w:r w:rsidRPr="00AE37B2">
              <w:rPr>
                <w:b/>
                <w:sz w:val="22"/>
                <w:szCs w:val="22"/>
                <w:lang w:val="en-US"/>
              </w:rPr>
              <w:lastRenderedPageBreak/>
              <w:t>FIGO</w:t>
            </w:r>
            <w:r w:rsidRPr="00AE37B2">
              <w:rPr>
                <w:b/>
                <w:sz w:val="22"/>
                <w:szCs w:val="22"/>
              </w:rPr>
              <w:t xml:space="preserve"> </w:t>
            </w:r>
            <w:r w:rsidRPr="00AE37B2">
              <w:rPr>
                <w:b/>
                <w:sz w:val="22"/>
                <w:szCs w:val="22"/>
              </w:rPr>
              <w:lastRenderedPageBreak/>
              <w:t>стадии</w:t>
            </w:r>
          </w:p>
        </w:tc>
        <w:tc>
          <w:tcPr>
            <w:tcW w:w="7135" w:type="dxa"/>
            <w:shd w:val="clear" w:color="auto" w:fill="auto"/>
            <w:vAlign w:val="center"/>
          </w:tcPr>
          <w:p w:rsidR="00CC68ED" w:rsidRPr="00AE37B2" w:rsidRDefault="00CC68ED" w:rsidP="0091738A">
            <w:pPr>
              <w:jc w:val="center"/>
              <w:rPr>
                <w:b/>
                <w:color w:val="000000"/>
                <w:szCs w:val="22"/>
              </w:rPr>
            </w:pPr>
            <w:r w:rsidRPr="00AE37B2">
              <w:rPr>
                <w:b/>
                <w:color w:val="000000"/>
                <w:sz w:val="22"/>
                <w:szCs w:val="22"/>
              </w:rPr>
              <w:lastRenderedPageBreak/>
              <w:t>Определение</w:t>
            </w:r>
          </w:p>
        </w:tc>
      </w:tr>
      <w:tr w:rsidR="00CC68ED" w:rsidRPr="00AE37B2" w:rsidTr="0091738A">
        <w:tc>
          <w:tcPr>
            <w:tcW w:w="67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  <w:r w:rsidRPr="00AE37B2">
              <w:rPr>
                <w:sz w:val="22"/>
                <w:szCs w:val="22"/>
              </w:rPr>
              <w:lastRenderedPageBreak/>
              <w:t>ТХ</w:t>
            </w:r>
          </w:p>
        </w:tc>
        <w:tc>
          <w:tcPr>
            <w:tcW w:w="1843" w:type="dxa"/>
            <w:gridSpan w:val="3"/>
            <w:vMerge w:val="restart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713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  <w:r w:rsidRPr="00AE37B2">
              <w:rPr>
                <w:sz w:val="22"/>
                <w:szCs w:val="22"/>
              </w:rPr>
              <w:t>Первичная опухоль не может быть оценена</w:t>
            </w:r>
          </w:p>
        </w:tc>
      </w:tr>
      <w:tr w:rsidR="00CC68ED" w:rsidRPr="00AE37B2" w:rsidTr="0091738A">
        <w:tc>
          <w:tcPr>
            <w:tcW w:w="67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  <w:r w:rsidRPr="00AE37B2">
              <w:rPr>
                <w:sz w:val="22"/>
                <w:szCs w:val="22"/>
              </w:rPr>
              <w:t>Т0</w:t>
            </w:r>
          </w:p>
        </w:tc>
        <w:tc>
          <w:tcPr>
            <w:tcW w:w="1843" w:type="dxa"/>
            <w:gridSpan w:val="3"/>
            <w:vMerge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713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  <w:r w:rsidRPr="00AE37B2">
              <w:rPr>
                <w:sz w:val="22"/>
                <w:szCs w:val="22"/>
              </w:rPr>
              <w:t>Первичная опухоль не определяется</w:t>
            </w:r>
          </w:p>
        </w:tc>
      </w:tr>
      <w:tr w:rsidR="00CC68ED" w:rsidRPr="00AE37B2" w:rsidTr="0091738A">
        <w:tc>
          <w:tcPr>
            <w:tcW w:w="67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  <w:r w:rsidRPr="00AE37B2">
              <w:rPr>
                <w:sz w:val="22"/>
                <w:szCs w:val="22"/>
              </w:rPr>
              <w:t>Тis</w:t>
            </w:r>
          </w:p>
        </w:tc>
        <w:tc>
          <w:tcPr>
            <w:tcW w:w="1843" w:type="dxa"/>
            <w:gridSpan w:val="3"/>
            <w:vMerge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713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  <w:r w:rsidRPr="00AE37B2">
              <w:rPr>
                <w:sz w:val="22"/>
                <w:szCs w:val="22"/>
              </w:rPr>
              <w:t>Рак in situ (преинвазивный рак)</w:t>
            </w:r>
          </w:p>
        </w:tc>
      </w:tr>
      <w:tr w:rsidR="00CC68ED" w:rsidRPr="00AE37B2" w:rsidTr="0091738A">
        <w:tc>
          <w:tcPr>
            <w:tcW w:w="67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  <w:r w:rsidRPr="00AE37B2">
              <w:rPr>
                <w:sz w:val="22"/>
                <w:szCs w:val="22"/>
              </w:rPr>
              <w:t>Т1</w:t>
            </w:r>
          </w:p>
        </w:tc>
        <w:tc>
          <w:tcPr>
            <w:tcW w:w="709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  <w:r w:rsidRPr="00AE37B2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713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  <w:r w:rsidRPr="00AE37B2">
              <w:rPr>
                <w:sz w:val="22"/>
                <w:szCs w:val="22"/>
              </w:rPr>
              <w:t>Опухоль ограничена шейкой матки</w:t>
            </w:r>
            <w:r w:rsidRPr="00AE37B2">
              <w:rPr>
                <w:sz w:val="22"/>
                <w:szCs w:val="22"/>
                <w:vertAlign w:val="superscript"/>
              </w:rPr>
              <w:t>а</w:t>
            </w:r>
          </w:p>
        </w:tc>
      </w:tr>
      <w:tr w:rsidR="00CC68ED" w:rsidRPr="00AE37B2" w:rsidTr="0091738A">
        <w:tc>
          <w:tcPr>
            <w:tcW w:w="67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vertAlign w:val="superscript"/>
                <w:lang w:val="en-US"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Т1а</w:t>
            </w:r>
            <w:r w:rsidRPr="00AE37B2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bc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val="en-US" w:eastAsia="en-US"/>
              </w:rPr>
              <w:t>IA</w:t>
            </w:r>
          </w:p>
        </w:tc>
        <w:tc>
          <w:tcPr>
            <w:tcW w:w="713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  <w:vertAlign w:val="superscript"/>
              </w:rPr>
            </w:pPr>
            <w:r w:rsidRPr="00AE37B2">
              <w:rPr>
                <w:sz w:val="22"/>
                <w:szCs w:val="22"/>
              </w:rPr>
              <w:t>Инвазивный рак, диагностируемый только микроскопически. Стромальная инвазия с максимальной глубиной 5,0 мм от базальной мембраны эпителия и горизонтальное распространение на 7,0 мм или менее</w:t>
            </w:r>
            <w:r w:rsidRPr="00AE37B2">
              <w:rPr>
                <w:sz w:val="22"/>
                <w:szCs w:val="22"/>
                <w:vertAlign w:val="superscript"/>
                <w:lang w:val="en-US"/>
              </w:rPr>
              <w:t>d</w:t>
            </w:r>
          </w:p>
        </w:tc>
      </w:tr>
      <w:tr w:rsidR="00CC68ED" w:rsidRPr="00AE37B2" w:rsidTr="0091738A">
        <w:trPr>
          <w:trHeight w:val="380"/>
        </w:trPr>
        <w:tc>
          <w:tcPr>
            <w:tcW w:w="67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Т1а1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val="en-US" w:eastAsia="en-US"/>
              </w:rPr>
              <w:t>IA</w:t>
            </w:r>
            <w:r w:rsidRPr="00AE37B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13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  <w:r w:rsidRPr="00AE37B2">
              <w:rPr>
                <w:sz w:val="22"/>
                <w:szCs w:val="22"/>
              </w:rPr>
              <w:t>Стромальная инвазия глубиной 3,0 мм или менее и горизонтальное распространение 7,0 мм или менее</w:t>
            </w:r>
          </w:p>
        </w:tc>
      </w:tr>
      <w:tr w:rsidR="00CC68ED" w:rsidRPr="00AE37B2" w:rsidTr="0091738A">
        <w:tc>
          <w:tcPr>
            <w:tcW w:w="67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Т1а2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val="en-US" w:eastAsia="en-US"/>
              </w:rPr>
              <w:t>IA</w:t>
            </w:r>
            <w:r w:rsidRPr="00AE37B2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135" w:type="dxa"/>
            <w:shd w:val="clear" w:color="auto" w:fill="auto"/>
          </w:tcPr>
          <w:p w:rsidR="00CC68ED" w:rsidRPr="00AE37B2" w:rsidRDefault="00CC68ED" w:rsidP="0091738A">
            <w:pPr>
              <w:contextualSpacing/>
              <w:jc w:val="both"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Стромальная инвазия глубиной более 3,0 мм, но не более 5,0 мм и горизонтальное распространение 7,0 мм или менее</w:t>
            </w:r>
          </w:p>
        </w:tc>
      </w:tr>
      <w:tr w:rsidR="00CC68ED" w:rsidRPr="00AE37B2" w:rsidTr="0091738A">
        <w:tc>
          <w:tcPr>
            <w:tcW w:w="67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Т1b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val="en-US" w:eastAsia="en-US"/>
              </w:rPr>
              <w:t>IB</w:t>
            </w:r>
          </w:p>
        </w:tc>
        <w:tc>
          <w:tcPr>
            <w:tcW w:w="7135" w:type="dxa"/>
            <w:shd w:val="clear" w:color="auto" w:fill="auto"/>
          </w:tcPr>
          <w:p w:rsidR="00CC68ED" w:rsidRPr="00AE37B2" w:rsidRDefault="00CC68ED" w:rsidP="0091738A">
            <w:pPr>
              <w:contextualSpacing/>
              <w:jc w:val="both"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Клинически определяемое поражение шейки матки или микроскопическое поражение более Т1а/</w:t>
            </w:r>
            <w:r w:rsidRPr="00AE37B2">
              <w:rPr>
                <w:rFonts w:eastAsia="Calibri"/>
                <w:sz w:val="22"/>
                <w:szCs w:val="22"/>
                <w:lang w:val="en-US" w:eastAsia="en-US"/>
              </w:rPr>
              <w:t>I</w:t>
            </w:r>
            <w:r w:rsidRPr="00AE37B2">
              <w:rPr>
                <w:rFonts w:eastAsia="Calibri"/>
                <w:sz w:val="22"/>
                <w:szCs w:val="22"/>
                <w:lang w:eastAsia="en-US"/>
              </w:rPr>
              <w:t>А2</w:t>
            </w:r>
          </w:p>
        </w:tc>
      </w:tr>
      <w:tr w:rsidR="00CC68ED" w:rsidRPr="00AE37B2" w:rsidTr="0091738A">
        <w:tc>
          <w:tcPr>
            <w:tcW w:w="67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Т1b1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val="en-US" w:eastAsia="en-US"/>
              </w:rPr>
              <w:t>IB</w:t>
            </w:r>
            <w:r w:rsidRPr="00AE37B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135" w:type="dxa"/>
            <w:shd w:val="clear" w:color="auto" w:fill="auto"/>
          </w:tcPr>
          <w:p w:rsidR="00CC68ED" w:rsidRPr="00AE37B2" w:rsidRDefault="00CC68ED" w:rsidP="0091738A">
            <w:pPr>
              <w:contextualSpacing/>
              <w:jc w:val="both"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Клинически определяемая опухоль 4,0 см или менее в наибольшем измерении</w:t>
            </w:r>
          </w:p>
        </w:tc>
      </w:tr>
      <w:tr w:rsidR="00CC68ED" w:rsidRPr="00AE37B2" w:rsidTr="0091738A">
        <w:tc>
          <w:tcPr>
            <w:tcW w:w="67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Т1b2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val="en-US" w:eastAsia="en-US"/>
              </w:rPr>
              <w:t>IB</w:t>
            </w:r>
            <w:r w:rsidRPr="00AE37B2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135" w:type="dxa"/>
            <w:shd w:val="clear" w:color="auto" w:fill="auto"/>
          </w:tcPr>
          <w:p w:rsidR="00CC68ED" w:rsidRPr="00AE37B2" w:rsidRDefault="00CC68ED" w:rsidP="0091738A">
            <w:pPr>
              <w:contextualSpacing/>
              <w:jc w:val="both"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Клинически определяемая опухоль более 4,0 см в наибольшем измерении</w:t>
            </w:r>
          </w:p>
        </w:tc>
      </w:tr>
      <w:tr w:rsidR="00CC68ED" w:rsidRPr="00AE37B2" w:rsidTr="0091738A">
        <w:tc>
          <w:tcPr>
            <w:tcW w:w="67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  <w:r w:rsidRPr="00AE37B2">
              <w:rPr>
                <w:sz w:val="22"/>
                <w:szCs w:val="22"/>
              </w:rPr>
              <w:t>Т2</w:t>
            </w:r>
          </w:p>
        </w:tc>
        <w:tc>
          <w:tcPr>
            <w:tcW w:w="709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val="en-US" w:eastAsia="en-US"/>
              </w:rPr>
              <w:t>II</w:t>
            </w:r>
          </w:p>
        </w:tc>
        <w:tc>
          <w:tcPr>
            <w:tcW w:w="7135" w:type="dxa"/>
            <w:shd w:val="clear" w:color="auto" w:fill="auto"/>
          </w:tcPr>
          <w:p w:rsidR="00CC68ED" w:rsidRPr="00AE37B2" w:rsidRDefault="00CC68ED" w:rsidP="0091738A">
            <w:pPr>
              <w:contextualSpacing/>
              <w:jc w:val="both"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Опухоль распространяется за пределы матки, но не переходит на стенку таза или нижнюю треть влагалища</w:t>
            </w:r>
          </w:p>
        </w:tc>
      </w:tr>
      <w:tr w:rsidR="00CC68ED" w:rsidRPr="00AE37B2" w:rsidTr="0091738A">
        <w:tc>
          <w:tcPr>
            <w:tcW w:w="67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Т2а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val="en-US" w:eastAsia="en-US"/>
              </w:rPr>
              <w:t>IIA</w:t>
            </w:r>
          </w:p>
        </w:tc>
        <w:tc>
          <w:tcPr>
            <w:tcW w:w="7135" w:type="dxa"/>
            <w:shd w:val="clear" w:color="auto" w:fill="auto"/>
          </w:tcPr>
          <w:p w:rsidR="00CC68ED" w:rsidRPr="00AE37B2" w:rsidRDefault="00CC68ED" w:rsidP="0091738A">
            <w:pPr>
              <w:contextualSpacing/>
              <w:jc w:val="both"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 xml:space="preserve">Опухоль без вовлечения параметриев </w:t>
            </w:r>
          </w:p>
        </w:tc>
      </w:tr>
      <w:tr w:rsidR="00CC68ED" w:rsidRPr="00AE37B2" w:rsidTr="0091738A">
        <w:tc>
          <w:tcPr>
            <w:tcW w:w="67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Т2а1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val="en-US" w:eastAsia="en-US"/>
              </w:rPr>
              <w:t>IIA1</w:t>
            </w:r>
          </w:p>
        </w:tc>
        <w:tc>
          <w:tcPr>
            <w:tcW w:w="7135" w:type="dxa"/>
            <w:shd w:val="clear" w:color="auto" w:fill="auto"/>
          </w:tcPr>
          <w:p w:rsidR="00CC68ED" w:rsidRPr="00AE37B2" w:rsidRDefault="00CC68ED" w:rsidP="0091738A">
            <w:pPr>
              <w:contextualSpacing/>
              <w:jc w:val="both"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Клинически определяемая опухоль 4,0 см или менее в наибольшем измерении</w:t>
            </w:r>
          </w:p>
        </w:tc>
      </w:tr>
      <w:tr w:rsidR="00CC68ED" w:rsidRPr="00AE37B2" w:rsidTr="0091738A">
        <w:tc>
          <w:tcPr>
            <w:tcW w:w="67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Т2а2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val="en-US" w:eastAsia="en-US"/>
              </w:rPr>
              <w:t>IIA2</w:t>
            </w:r>
          </w:p>
        </w:tc>
        <w:tc>
          <w:tcPr>
            <w:tcW w:w="7135" w:type="dxa"/>
            <w:shd w:val="clear" w:color="auto" w:fill="auto"/>
          </w:tcPr>
          <w:p w:rsidR="00CC68ED" w:rsidRPr="00AE37B2" w:rsidRDefault="00CC68ED" w:rsidP="0091738A">
            <w:pPr>
              <w:contextualSpacing/>
              <w:jc w:val="both"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Клинически определяемая опухоль более 4,0 см в наибольшем измерении</w:t>
            </w:r>
          </w:p>
        </w:tc>
      </w:tr>
      <w:tr w:rsidR="00CC68ED" w:rsidRPr="00AE37B2" w:rsidTr="0091738A">
        <w:tc>
          <w:tcPr>
            <w:tcW w:w="67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Т2b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val="en-US" w:eastAsia="en-US"/>
              </w:rPr>
            </w:pPr>
            <w:r w:rsidRPr="00AE37B2">
              <w:rPr>
                <w:rFonts w:eastAsia="Calibri"/>
                <w:sz w:val="22"/>
                <w:szCs w:val="22"/>
                <w:lang w:val="en-US" w:eastAsia="en-US"/>
              </w:rPr>
              <w:t>IIB</w:t>
            </w:r>
          </w:p>
        </w:tc>
        <w:tc>
          <w:tcPr>
            <w:tcW w:w="7135" w:type="dxa"/>
            <w:shd w:val="clear" w:color="auto" w:fill="auto"/>
          </w:tcPr>
          <w:p w:rsidR="00CC68ED" w:rsidRPr="00AE37B2" w:rsidRDefault="00CC68ED" w:rsidP="0091738A">
            <w:pPr>
              <w:contextualSpacing/>
              <w:jc w:val="both"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 xml:space="preserve">Опухоль с вовлечением параметрия </w:t>
            </w:r>
          </w:p>
        </w:tc>
      </w:tr>
      <w:tr w:rsidR="00CC68ED" w:rsidRPr="00AE37B2" w:rsidTr="0091738A">
        <w:tc>
          <w:tcPr>
            <w:tcW w:w="67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  <w:r w:rsidRPr="00AE37B2">
              <w:rPr>
                <w:sz w:val="22"/>
                <w:szCs w:val="22"/>
              </w:rPr>
              <w:t>Т3</w:t>
            </w:r>
          </w:p>
        </w:tc>
        <w:tc>
          <w:tcPr>
            <w:tcW w:w="709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val="en-US" w:eastAsia="en-US"/>
              </w:rPr>
            </w:pPr>
            <w:r w:rsidRPr="00AE37B2">
              <w:rPr>
                <w:rFonts w:eastAsia="Calibri"/>
                <w:sz w:val="22"/>
                <w:szCs w:val="22"/>
                <w:lang w:val="en-US" w:eastAsia="en-US"/>
              </w:rPr>
              <w:t>III</w:t>
            </w:r>
          </w:p>
        </w:tc>
        <w:tc>
          <w:tcPr>
            <w:tcW w:w="7135" w:type="dxa"/>
            <w:shd w:val="clear" w:color="auto" w:fill="auto"/>
          </w:tcPr>
          <w:p w:rsidR="00CC68ED" w:rsidRPr="00AE37B2" w:rsidRDefault="00CC68ED" w:rsidP="0091738A">
            <w:pPr>
              <w:contextualSpacing/>
              <w:jc w:val="both"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Опухоль распространяется на стенку таза и/или на нижнюю треть влагалища, а также все случаи рака шейки матки с гидронефрозом и нефункционирующей почкой</w:t>
            </w:r>
          </w:p>
        </w:tc>
      </w:tr>
      <w:tr w:rsidR="00CC68ED" w:rsidRPr="00AE37B2" w:rsidTr="0091738A">
        <w:tc>
          <w:tcPr>
            <w:tcW w:w="67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Т3а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val="en-US" w:eastAsia="en-US"/>
              </w:rPr>
            </w:pPr>
            <w:r w:rsidRPr="00AE37B2">
              <w:rPr>
                <w:rFonts w:eastAsia="Calibri"/>
                <w:sz w:val="22"/>
                <w:szCs w:val="22"/>
                <w:lang w:val="en-US" w:eastAsia="en-US"/>
              </w:rPr>
              <w:t>IIIA</w:t>
            </w:r>
          </w:p>
        </w:tc>
        <w:tc>
          <w:tcPr>
            <w:tcW w:w="7135" w:type="dxa"/>
            <w:shd w:val="clear" w:color="auto" w:fill="auto"/>
          </w:tcPr>
          <w:p w:rsidR="00CC68ED" w:rsidRPr="00AE37B2" w:rsidRDefault="00CC68ED" w:rsidP="0091738A">
            <w:pPr>
              <w:contextualSpacing/>
              <w:jc w:val="both"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Опухоль поражает нижнюю треть влагалища</w:t>
            </w:r>
          </w:p>
        </w:tc>
      </w:tr>
      <w:tr w:rsidR="00CC68ED" w:rsidRPr="00AE37B2" w:rsidTr="0091738A">
        <w:tc>
          <w:tcPr>
            <w:tcW w:w="67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Т3b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val="en-US" w:eastAsia="en-US"/>
              </w:rPr>
            </w:pPr>
            <w:r w:rsidRPr="00AE37B2">
              <w:rPr>
                <w:rFonts w:eastAsia="Calibri"/>
                <w:sz w:val="22"/>
                <w:szCs w:val="22"/>
                <w:lang w:val="en-US" w:eastAsia="en-US"/>
              </w:rPr>
              <w:t>IIIB</w:t>
            </w:r>
          </w:p>
        </w:tc>
        <w:tc>
          <w:tcPr>
            <w:tcW w:w="7135" w:type="dxa"/>
            <w:shd w:val="clear" w:color="auto" w:fill="auto"/>
          </w:tcPr>
          <w:p w:rsidR="00CC68ED" w:rsidRPr="00AE37B2" w:rsidRDefault="00CC68ED" w:rsidP="0091738A">
            <w:pPr>
              <w:contextualSpacing/>
              <w:jc w:val="both"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Опухоль распространяется на стенку таза или гидронефроз и нефункционирующая почка</w:t>
            </w:r>
          </w:p>
        </w:tc>
      </w:tr>
      <w:tr w:rsidR="00CC68ED" w:rsidRPr="00AE37B2" w:rsidTr="0091738A">
        <w:tc>
          <w:tcPr>
            <w:tcW w:w="675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  <w:r w:rsidRPr="00AE37B2">
              <w:rPr>
                <w:sz w:val="22"/>
                <w:szCs w:val="22"/>
              </w:rPr>
              <w:t>Т4</w:t>
            </w:r>
          </w:p>
        </w:tc>
        <w:tc>
          <w:tcPr>
            <w:tcW w:w="709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  <w:r w:rsidRPr="00AE37B2">
              <w:rPr>
                <w:sz w:val="22"/>
                <w:szCs w:val="22"/>
              </w:rPr>
              <w:t>Т4а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val="en-US" w:eastAsia="en-US"/>
              </w:rPr>
            </w:pPr>
            <w:r w:rsidRPr="00AE37B2">
              <w:rPr>
                <w:rFonts w:eastAsia="Calibri"/>
                <w:sz w:val="22"/>
                <w:szCs w:val="22"/>
                <w:lang w:val="en-US" w:eastAsia="en-US"/>
              </w:rPr>
              <w:t>IVA</w:t>
            </w:r>
          </w:p>
        </w:tc>
        <w:tc>
          <w:tcPr>
            <w:tcW w:w="7135" w:type="dxa"/>
            <w:shd w:val="clear" w:color="auto" w:fill="auto"/>
          </w:tcPr>
          <w:p w:rsidR="00CC68ED" w:rsidRPr="00AE37B2" w:rsidRDefault="00CC68ED" w:rsidP="0091738A">
            <w:pPr>
              <w:contextualSpacing/>
              <w:jc w:val="both"/>
              <w:rPr>
                <w:rFonts w:eastAsia="Calibri"/>
                <w:szCs w:val="22"/>
                <w:vertAlign w:val="superscript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Опухоль поражает слизистую мочевого пузыря или прямой кишки</w:t>
            </w:r>
            <w:r w:rsidRPr="00AE37B2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e</w:t>
            </w:r>
          </w:p>
        </w:tc>
      </w:tr>
      <w:tr w:rsidR="00CC68ED" w:rsidRPr="00AE37B2" w:rsidTr="0091738A">
        <w:tc>
          <w:tcPr>
            <w:tcW w:w="675" w:type="dxa"/>
            <w:shd w:val="clear" w:color="auto" w:fill="auto"/>
          </w:tcPr>
          <w:p w:rsidR="00CC68ED" w:rsidRPr="00AE37B2" w:rsidRDefault="00CC68ED" w:rsidP="0091738A">
            <w:pPr>
              <w:rPr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CC68ED" w:rsidRPr="00AE37B2" w:rsidRDefault="00CC68ED" w:rsidP="0091738A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AE37B2">
              <w:rPr>
                <w:rFonts w:eastAsia="Calibri"/>
                <w:sz w:val="22"/>
                <w:szCs w:val="22"/>
                <w:lang w:val="en-US" w:eastAsia="en-US"/>
              </w:rPr>
              <w:t>IV</w:t>
            </w:r>
            <w:r w:rsidRPr="00AE37B2">
              <w:rPr>
                <w:rFonts w:eastAsia="Calibri"/>
                <w:sz w:val="22"/>
                <w:szCs w:val="22"/>
                <w:lang w:eastAsia="en-US"/>
              </w:rPr>
              <w:t>В</w:t>
            </w:r>
          </w:p>
        </w:tc>
        <w:tc>
          <w:tcPr>
            <w:tcW w:w="7135" w:type="dxa"/>
            <w:shd w:val="clear" w:color="auto" w:fill="auto"/>
          </w:tcPr>
          <w:p w:rsidR="00CC68ED" w:rsidRPr="00AE37B2" w:rsidRDefault="00CC68ED" w:rsidP="0091738A">
            <w:pPr>
              <w:contextualSpacing/>
              <w:jc w:val="both"/>
              <w:rPr>
                <w:rFonts w:eastAsia="Calibri"/>
                <w:szCs w:val="22"/>
                <w:vertAlign w:val="superscript"/>
                <w:lang w:val="en-US" w:eastAsia="en-US"/>
              </w:rPr>
            </w:pPr>
            <w:r w:rsidRPr="00AE37B2">
              <w:rPr>
                <w:rFonts w:eastAsia="Calibri"/>
                <w:sz w:val="22"/>
                <w:szCs w:val="22"/>
                <w:lang w:eastAsia="en-US"/>
              </w:rPr>
              <w:t>Отдалённые метастазы</w:t>
            </w:r>
            <w:r w:rsidRPr="00AE37B2">
              <w:rPr>
                <w:rFonts w:eastAsia="Calibri"/>
                <w:sz w:val="22"/>
                <w:szCs w:val="22"/>
                <w:vertAlign w:val="superscript"/>
                <w:lang w:val="en-US" w:eastAsia="en-US"/>
              </w:rPr>
              <w:t>f</w:t>
            </w:r>
          </w:p>
        </w:tc>
      </w:tr>
    </w:tbl>
    <w:p w:rsidR="00CC68ED" w:rsidRPr="00AE37B2" w:rsidRDefault="00CC68ED" w:rsidP="00CC68ED">
      <w:pPr>
        <w:rPr>
          <w:color w:val="000000"/>
          <w:sz w:val="20"/>
        </w:rPr>
      </w:pPr>
      <w:r w:rsidRPr="00AE37B2">
        <w:rPr>
          <w:color w:val="000000"/>
          <w:sz w:val="20"/>
        </w:rPr>
        <w:t>Примечания:</w:t>
      </w:r>
    </w:p>
    <w:p w:rsidR="00CC68ED" w:rsidRPr="00AE37B2" w:rsidRDefault="00CC68ED" w:rsidP="00CC68ED">
      <w:pPr>
        <w:rPr>
          <w:sz w:val="20"/>
        </w:rPr>
      </w:pPr>
      <w:r w:rsidRPr="00AE37B2">
        <w:rPr>
          <w:sz w:val="20"/>
          <w:vertAlign w:val="superscript"/>
          <w:lang w:val="en-US"/>
        </w:rPr>
        <w:t>a</w:t>
      </w:r>
      <w:r w:rsidRPr="00AE37B2">
        <w:rPr>
          <w:sz w:val="20"/>
        </w:rPr>
        <w:t xml:space="preserve"> Распространение на тело матки не учитывается.</w:t>
      </w:r>
    </w:p>
    <w:p w:rsidR="00CC68ED" w:rsidRPr="00AE37B2" w:rsidRDefault="00CC68ED" w:rsidP="00CC68ED">
      <w:pPr>
        <w:rPr>
          <w:color w:val="000000"/>
          <w:sz w:val="20"/>
        </w:rPr>
      </w:pPr>
      <w:r w:rsidRPr="00AE37B2">
        <w:rPr>
          <w:sz w:val="20"/>
          <w:vertAlign w:val="superscript"/>
          <w:lang w:val="en-US"/>
        </w:rPr>
        <w:lastRenderedPageBreak/>
        <w:t>b</w:t>
      </w:r>
      <w:r w:rsidRPr="00AE37B2">
        <w:rPr>
          <w:color w:val="000000"/>
          <w:sz w:val="20"/>
        </w:rPr>
        <w:t xml:space="preserve"> Глубину инвазии обозначают как распространение опухоли от эпителиально-стромального соединения наиболее поверхностного эпителиального выроста до самой глубокой точки инвазии, независимо от того исходит опухоль из поверхностного эпителия или из железистого. </w:t>
      </w:r>
    </w:p>
    <w:p w:rsidR="00CC68ED" w:rsidRPr="00AE37B2" w:rsidRDefault="00CC68ED" w:rsidP="00CC68ED">
      <w:pPr>
        <w:rPr>
          <w:color w:val="000000"/>
          <w:sz w:val="20"/>
        </w:rPr>
      </w:pPr>
      <w:r w:rsidRPr="00AE37B2">
        <w:rPr>
          <w:sz w:val="20"/>
          <w:vertAlign w:val="superscript"/>
          <w:lang w:val="en-US"/>
        </w:rPr>
        <w:t>c</w:t>
      </w:r>
      <w:r w:rsidRPr="00AE37B2">
        <w:rPr>
          <w:sz w:val="20"/>
        </w:rPr>
        <w:t xml:space="preserve"> Все макроскопические видимые поражения даже с поверхностной инвазией относят к Т1b/IB.</w:t>
      </w:r>
    </w:p>
    <w:p w:rsidR="00CC68ED" w:rsidRPr="00AE37B2" w:rsidRDefault="00CC68ED" w:rsidP="00CC68ED">
      <w:pPr>
        <w:rPr>
          <w:color w:val="000000"/>
          <w:sz w:val="20"/>
        </w:rPr>
      </w:pPr>
      <w:r w:rsidRPr="00AE37B2">
        <w:rPr>
          <w:sz w:val="20"/>
          <w:vertAlign w:val="superscript"/>
          <w:lang w:val="en-US"/>
        </w:rPr>
        <w:t>d</w:t>
      </w:r>
      <w:r w:rsidRPr="00AE37B2">
        <w:rPr>
          <w:color w:val="000000"/>
          <w:sz w:val="20"/>
        </w:rPr>
        <w:t xml:space="preserve"> Поражение сосудистых структур, венозных или лимфатических, не влияет на классифицирование, но должно быть отражено в гистологическом заключении, поскольку влияет на тактику лечения.</w:t>
      </w:r>
    </w:p>
    <w:p w:rsidR="00CC68ED" w:rsidRPr="00AE37B2" w:rsidRDefault="00CC68ED" w:rsidP="00CC68ED">
      <w:pPr>
        <w:contextualSpacing/>
        <w:jc w:val="both"/>
        <w:rPr>
          <w:rFonts w:eastAsia="Calibri"/>
          <w:sz w:val="20"/>
          <w:lang w:eastAsia="en-US"/>
        </w:rPr>
      </w:pPr>
      <w:r w:rsidRPr="00AE37B2">
        <w:rPr>
          <w:rFonts w:eastAsia="Calibri"/>
          <w:sz w:val="20"/>
          <w:vertAlign w:val="superscript"/>
          <w:lang w:val="en-US" w:eastAsia="en-US"/>
        </w:rPr>
        <w:t>e</w:t>
      </w:r>
      <w:r w:rsidRPr="00AE37B2">
        <w:rPr>
          <w:rFonts w:eastAsia="Calibri"/>
          <w:sz w:val="20"/>
          <w:lang w:eastAsia="en-US"/>
        </w:rPr>
        <w:t xml:space="preserve"> Наличие буллезного отека недостаточно для классификации опухоли как Т4. Инвазия в слизистую оболочку мочевого пузыря и прямой кишки должна быть подтверждена результатами биопсии.</w:t>
      </w:r>
    </w:p>
    <w:p w:rsidR="00CC68ED" w:rsidRPr="00AE37B2" w:rsidRDefault="00CC68ED" w:rsidP="00CC68ED">
      <w:pPr>
        <w:contextualSpacing/>
        <w:jc w:val="both"/>
        <w:rPr>
          <w:rFonts w:eastAsia="Calibri"/>
          <w:sz w:val="20"/>
          <w:lang w:eastAsia="en-US"/>
        </w:rPr>
      </w:pPr>
      <w:r w:rsidRPr="00AE37B2">
        <w:rPr>
          <w:rFonts w:eastAsia="Calibri"/>
          <w:sz w:val="20"/>
          <w:vertAlign w:val="superscript"/>
          <w:lang w:val="en-US" w:eastAsia="en-US"/>
        </w:rPr>
        <w:t>f</w:t>
      </w:r>
      <w:r w:rsidRPr="00AE37B2">
        <w:rPr>
          <w:rFonts w:eastAsia="Calibri"/>
          <w:sz w:val="20"/>
          <w:lang w:eastAsia="en-US"/>
        </w:rPr>
        <w:t xml:space="preserve"> Включая метастазы в паховых, поясничных лимфоузлах, а также на брюшине, за исключением серозных оболочек малого таза. Исключены метастазы во влагалище, серозные оболочки малого таза и придатки.</w:t>
      </w:r>
    </w:p>
    <w:p w:rsidR="00CC68ED" w:rsidRPr="00AE37B2" w:rsidRDefault="00CC68ED" w:rsidP="00CC68ED">
      <w:pPr>
        <w:contextualSpacing/>
        <w:jc w:val="both"/>
        <w:rPr>
          <w:rFonts w:ascii="Calibri" w:eastAsia="Calibri" w:hAnsi="Calibri"/>
          <w:b/>
          <w:color w:val="000000"/>
          <w:sz w:val="22"/>
          <w:szCs w:val="22"/>
          <w:lang w:eastAsia="en-US"/>
        </w:rPr>
      </w:pPr>
    </w:p>
    <w:p w:rsidR="00CC68ED" w:rsidRPr="00AE37B2" w:rsidRDefault="00CC68ED" w:rsidP="00CC68ED">
      <w:pPr>
        <w:ind w:firstLine="709"/>
        <w:jc w:val="both"/>
        <w:rPr>
          <w:b/>
          <w:color w:val="000000"/>
          <w:szCs w:val="24"/>
        </w:rPr>
      </w:pPr>
      <w:r w:rsidRPr="00AE37B2">
        <w:rPr>
          <w:b/>
          <w:color w:val="000000"/>
          <w:szCs w:val="24"/>
        </w:rPr>
        <w:t>Регионарные лимфатические узлы (</w:t>
      </w:r>
      <w:r w:rsidRPr="00AE37B2">
        <w:rPr>
          <w:b/>
          <w:color w:val="000000"/>
          <w:szCs w:val="24"/>
          <w:lang w:val="en-US"/>
        </w:rPr>
        <w:t>N</w:t>
      </w:r>
      <w:r w:rsidRPr="00AE37B2">
        <w:rPr>
          <w:b/>
          <w:color w:val="000000"/>
          <w:szCs w:val="24"/>
        </w:rPr>
        <w:t>)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Регионарными лимфатическими узлами являются лимфатические узлы таза: парацервикальные, параметриальные, гипогастральные (внутренние подвздошные, обтураторные), общие подвздошные, наружные подвздошные, пресакральные, латеральные сакральные. Поражение других лимфатических узлов, таких как парааортальные, классифицируется как отдаленные метастазы. </w:t>
      </w:r>
    </w:p>
    <w:p w:rsidR="00CC68ED" w:rsidRPr="00AE37B2" w:rsidRDefault="00CC68ED" w:rsidP="00CC68ED">
      <w:pPr>
        <w:rPr>
          <w:color w:val="000000"/>
          <w:sz w:val="20"/>
        </w:rPr>
      </w:pPr>
    </w:p>
    <w:tbl>
      <w:tblPr>
        <w:tblW w:w="9617" w:type="dxa"/>
        <w:tblInd w:w="108" w:type="dxa"/>
        <w:tblLook w:val="04A0"/>
      </w:tblPr>
      <w:tblGrid>
        <w:gridCol w:w="1025"/>
        <w:gridCol w:w="356"/>
        <w:gridCol w:w="8236"/>
      </w:tblGrid>
      <w:tr w:rsidR="00CC68ED" w:rsidRPr="00AE37B2" w:rsidTr="0091738A">
        <w:tc>
          <w:tcPr>
            <w:tcW w:w="1025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b/>
                <w:color w:val="000000"/>
                <w:szCs w:val="24"/>
                <w:lang w:val="en-US"/>
              </w:rPr>
              <w:t>N</w:t>
            </w:r>
          </w:p>
        </w:tc>
        <w:tc>
          <w:tcPr>
            <w:tcW w:w="33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b/>
                <w:color w:val="000000"/>
                <w:szCs w:val="24"/>
              </w:rPr>
              <w:t>–</w:t>
            </w:r>
          </w:p>
        </w:tc>
        <w:tc>
          <w:tcPr>
            <w:tcW w:w="825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b/>
                <w:color w:val="000000"/>
                <w:szCs w:val="24"/>
              </w:rPr>
              <w:t>регионарные лимфатические узлы</w:t>
            </w:r>
          </w:p>
        </w:tc>
      </w:tr>
      <w:tr w:rsidR="00CC68ED" w:rsidRPr="00AE37B2" w:rsidTr="0091738A">
        <w:tc>
          <w:tcPr>
            <w:tcW w:w="1025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szCs w:val="24"/>
              </w:rPr>
              <w:t>NХ</w:t>
            </w:r>
          </w:p>
        </w:tc>
        <w:tc>
          <w:tcPr>
            <w:tcW w:w="33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b/>
                <w:color w:val="000000"/>
                <w:szCs w:val="24"/>
              </w:rPr>
              <w:t>–</w:t>
            </w:r>
          </w:p>
        </w:tc>
        <w:tc>
          <w:tcPr>
            <w:tcW w:w="825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szCs w:val="24"/>
              </w:rPr>
              <w:t>Регионарные лимфатические узлы не могут быть оценены</w:t>
            </w:r>
          </w:p>
        </w:tc>
      </w:tr>
      <w:tr w:rsidR="00CC68ED" w:rsidRPr="00AE37B2" w:rsidTr="0091738A">
        <w:tc>
          <w:tcPr>
            <w:tcW w:w="1025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szCs w:val="24"/>
              </w:rPr>
              <w:t>N0</w:t>
            </w:r>
          </w:p>
        </w:tc>
        <w:tc>
          <w:tcPr>
            <w:tcW w:w="33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b/>
                <w:color w:val="000000"/>
                <w:szCs w:val="24"/>
              </w:rPr>
              <w:t>–</w:t>
            </w:r>
          </w:p>
        </w:tc>
        <w:tc>
          <w:tcPr>
            <w:tcW w:w="825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szCs w:val="24"/>
              </w:rPr>
              <w:t>Нет метастазов в регионарных лимфатических узлах</w:t>
            </w:r>
          </w:p>
        </w:tc>
      </w:tr>
      <w:tr w:rsidR="00CC68ED" w:rsidRPr="00AE37B2" w:rsidTr="0091738A">
        <w:tc>
          <w:tcPr>
            <w:tcW w:w="1025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szCs w:val="24"/>
              </w:rPr>
              <w:t>N1</w:t>
            </w:r>
          </w:p>
        </w:tc>
        <w:tc>
          <w:tcPr>
            <w:tcW w:w="33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b/>
                <w:color w:val="000000"/>
                <w:szCs w:val="24"/>
              </w:rPr>
              <w:t>–</w:t>
            </w:r>
          </w:p>
        </w:tc>
        <w:tc>
          <w:tcPr>
            <w:tcW w:w="825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szCs w:val="24"/>
              </w:rPr>
              <w:t>Метастазы в регионарных лимфатических узлах</w:t>
            </w:r>
          </w:p>
        </w:tc>
      </w:tr>
      <w:tr w:rsidR="00CC68ED" w:rsidRPr="00AE37B2" w:rsidTr="0091738A">
        <w:tc>
          <w:tcPr>
            <w:tcW w:w="1025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</w:p>
        </w:tc>
        <w:tc>
          <w:tcPr>
            <w:tcW w:w="33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</w:p>
        </w:tc>
        <w:tc>
          <w:tcPr>
            <w:tcW w:w="825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szCs w:val="24"/>
              </w:rPr>
              <w:t xml:space="preserve">(в классификации </w:t>
            </w:r>
            <w:r w:rsidRPr="00AE37B2">
              <w:rPr>
                <w:szCs w:val="24"/>
                <w:lang w:val="en-US"/>
              </w:rPr>
              <w:t>FIGO</w:t>
            </w:r>
            <w:r w:rsidRPr="00AE37B2">
              <w:rPr>
                <w:szCs w:val="24"/>
              </w:rPr>
              <w:t xml:space="preserve"> нет эквивалента)</w:t>
            </w:r>
          </w:p>
        </w:tc>
      </w:tr>
      <w:tr w:rsidR="00CC68ED" w:rsidRPr="00AE37B2" w:rsidTr="0091738A">
        <w:tc>
          <w:tcPr>
            <w:tcW w:w="1025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</w:p>
        </w:tc>
        <w:tc>
          <w:tcPr>
            <w:tcW w:w="33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</w:p>
        </w:tc>
        <w:tc>
          <w:tcPr>
            <w:tcW w:w="825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</w:p>
        </w:tc>
      </w:tr>
      <w:tr w:rsidR="00CC68ED" w:rsidRPr="00AE37B2" w:rsidTr="0091738A">
        <w:tc>
          <w:tcPr>
            <w:tcW w:w="1025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b/>
                <w:color w:val="000000"/>
                <w:szCs w:val="24"/>
              </w:rPr>
              <w:t>М</w:t>
            </w:r>
          </w:p>
        </w:tc>
        <w:tc>
          <w:tcPr>
            <w:tcW w:w="33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b/>
                <w:color w:val="000000"/>
                <w:szCs w:val="24"/>
              </w:rPr>
              <w:t>–</w:t>
            </w:r>
          </w:p>
        </w:tc>
        <w:tc>
          <w:tcPr>
            <w:tcW w:w="825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b/>
                <w:color w:val="000000"/>
                <w:szCs w:val="24"/>
              </w:rPr>
              <w:t>отдаленные метастазы</w:t>
            </w:r>
          </w:p>
        </w:tc>
      </w:tr>
      <w:tr w:rsidR="00CC68ED" w:rsidRPr="00AE37B2" w:rsidTr="0091738A">
        <w:tc>
          <w:tcPr>
            <w:tcW w:w="1025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szCs w:val="24"/>
              </w:rPr>
              <w:t>М0</w:t>
            </w:r>
          </w:p>
        </w:tc>
        <w:tc>
          <w:tcPr>
            <w:tcW w:w="33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b/>
                <w:color w:val="000000"/>
                <w:szCs w:val="24"/>
              </w:rPr>
              <w:t>–</w:t>
            </w:r>
          </w:p>
        </w:tc>
        <w:tc>
          <w:tcPr>
            <w:tcW w:w="825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szCs w:val="24"/>
              </w:rPr>
              <w:t>Нет отдаленных метастазов</w:t>
            </w:r>
          </w:p>
        </w:tc>
      </w:tr>
      <w:tr w:rsidR="00CC68ED" w:rsidRPr="00AE37B2" w:rsidTr="0091738A">
        <w:tc>
          <w:tcPr>
            <w:tcW w:w="1025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szCs w:val="24"/>
              </w:rPr>
              <w:t>М1</w:t>
            </w:r>
          </w:p>
        </w:tc>
        <w:tc>
          <w:tcPr>
            <w:tcW w:w="33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b/>
                <w:color w:val="000000"/>
                <w:szCs w:val="24"/>
              </w:rPr>
              <w:t>–</w:t>
            </w:r>
          </w:p>
        </w:tc>
        <w:tc>
          <w:tcPr>
            <w:tcW w:w="825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szCs w:val="24"/>
              </w:rPr>
              <w:t>Отдаленные метастазы (включая паховые лимфоузлы и внутрибрюшное распространение, кроме метастазов по брюшине таза). Не включаются метастазы во влагалище, по брюшине таза и в придатках</w:t>
            </w:r>
          </w:p>
        </w:tc>
      </w:tr>
      <w:tr w:rsidR="00CC68ED" w:rsidRPr="00AE37B2" w:rsidTr="0091738A">
        <w:tc>
          <w:tcPr>
            <w:tcW w:w="1025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</w:p>
        </w:tc>
        <w:tc>
          <w:tcPr>
            <w:tcW w:w="33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</w:p>
        </w:tc>
        <w:tc>
          <w:tcPr>
            <w:tcW w:w="825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</w:p>
        </w:tc>
      </w:tr>
      <w:tr w:rsidR="00CC68ED" w:rsidRPr="00AE37B2" w:rsidTr="0091738A">
        <w:tc>
          <w:tcPr>
            <w:tcW w:w="1025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b/>
                <w:color w:val="000000"/>
                <w:szCs w:val="24"/>
                <w:lang w:val="en-US"/>
              </w:rPr>
              <w:t>pTNM</w:t>
            </w:r>
          </w:p>
        </w:tc>
        <w:tc>
          <w:tcPr>
            <w:tcW w:w="33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</w:p>
        </w:tc>
        <w:tc>
          <w:tcPr>
            <w:tcW w:w="825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b/>
                <w:color w:val="000000"/>
                <w:szCs w:val="24"/>
              </w:rPr>
              <w:t>патогистологическая классификация</w:t>
            </w:r>
          </w:p>
        </w:tc>
      </w:tr>
      <w:tr w:rsidR="00CC68ED" w:rsidRPr="00AE37B2" w:rsidTr="0091738A">
        <w:tc>
          <w:tcPr>
            <w:tcW w:w="1025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</w:p>
        </w:tc>
        <w:tc>
          <w:tcPr>
            <w:tcW w:w="33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</w:p>
        </w:tc>
        <w:tc>
          <w:tcPr>
            <w:tcW w:w="8256" w:type="dxa"/>
            <w:shd w:val="clear" w:color="auto" w:fill="auto"/>
          </w:tcPr>
          <w:p w:rsidR="00CC68ED" w:rsidRPr="00AE37B2" w:rsidRDefault="00CC68ED" w:rsidP="0091738A">
            <w:pPr>
              <w:jc w:val="both"/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 xml:space="preserve">Требования к определению категорий рТ, </w:t>
            </w:r>
            <w:r w:rsidRPr="00AE37B2">
              <w:rPr>
                <w:color w:val="000000"/>
                <w:szCs w:val="24"/>
                <w:lang w:val="en-US"/>
              </w:rPr>
              <w:t>pN</w:t>
            </w:r>
            <w:r w:rsidRPr="00AE37B2">
              <w:rPr>
                <w:color w:val="000000"/>
                <w:szCs w:val="24"/>
              </w:rPr>
              <w:t xml:space="preserve"> и рМ соответствуют требованиям к определению категорий Т, </w:t>
            </w:r>
            <w:r w:rsidRPr="00AE37B2">
              <w:rPr>
                <w:color w:val="000000"/>
                <w:szCs w:val="24"/>
                <w:lang w:val="en-US"/>
              </w:rPr>
              <w:t>N</w:t>
            </w:r>
            <w:r w:rsidRPr="00AE37B2">
              <w:rPr>
                <w:color w:val="000000"/>
                <w:szCs w:val="24"/>
              </w:rPr>
              <w:t xml:space="preserve"> и М</w:t>
            </w:r>
          </w:p>
        </w:tc>
      </w:tr>
      <w:tr w:rsidR="00CC68ED" w:rsidRPr="00AE37B2" w:rsidTr="0091738A">
        <w:tc>
          <w:tcPr>
            <w:tcW w:w="1025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р</w:t>
            </w:r>
            <w:r w:rsidRPr="00AE37B2">
              <w:rPr>
                <w:color w:val="000000"/>
                <w:szCs w:val="24"/>
                <w:lang w:val="en-US"/>
              </w:rPr>
              <w:t>N</w:t>
            </w:r>
            <w:r w:rsidRPr="00AE37B2">
              <w:rPr>
                <w:color w:val="000000"/>
                <w:szCs w:val="24"/>
              </w:rPr>
              <w:t>0</w:t>
            </w:r>
          </w:p>
        </w:tc>
        <w:tc>
          <w:tcPr>
            <w:tcW w:w="336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</w:p>
        </w:tc>
        <w:tc>
          <w:tcPr>
            <w:tcW w:w="8256" w:type="dxa"/>
            <w:shd w:val="clear" w:color="auto" w:fill="auto"/>
          </w:tcPr>
          <w:p w:rsidR="00CC68ED" w:rsidRPr="00AE37B2" w:rsidRDefault="00CC68ED" w:rsidP="0091738A">
            <w:pPr>
              <w:jc w:val="both"/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гистологическое исследование тазовых лимфатических узлов обычно включает 10 и более узлов. Если лимфатические узлы не поражены, но число лимфатических узлов менее чем необходимо, следует классифицировать как р</w:t>
            </w:r>
            <w:r w:rsidRPr="00AE37B2">
              <w:rPr>
                <w:color w:val="000000"/>
                <w:szCs w:val="24"/>
                <w:lang w:val="en-US"/>
              </w:rPr>
              <w:t>N</w:t>
            </w:r>
            <w:r w:rsidRPr="00AE37B2">
              <w:rPr>
                <w:color w:val="000000"/>
                <w:szCs w:val="24"/>
              </w:rPr>
              <w:t>0.</w:t>
            </w:r>
            <w:r w:rsidRPr="00AE37B2">
              <w:rPr>
                <w:szCs w:val="24"/>
              </w:rPr>
              <w:t xml:space="preserve"> FIGO относит такие случаи к </w:t>
            </w:r>
            <w:r w:rsidRPr="00AE37B2">
              <w:rPr>
                <w:szCs w:val="24"/>
                <w:lang w:val="en-US"/>
              </w:rPr>
              <w:t>pN</w:t>
            </w:r>
            <w:r w:rsidRPr="00AE37B2">
              <w:rPr>
                <w:szCs w:val="24"/>
              </w:rPr>
              <w:t>Х</w:t>
            </w:r>
          </w:p>
        </w:tc>
      </w:tr>
    </w:tbl>
    <w:p w:rsidR="00CC68ED" w:rsidRPr="00AE37B2" w:rsidRDefault="00CC68ED" w:rsidP="00CC68ED">
      <w:pPr>
        <w:ind w:firstLine="709"/>
        <w:jc w:val="both"/>
        <w:rPr>
          <w:b/>
          <w:color w:val="000000"/>
          <w:szCs w:val="24"/>
        </w:rPr>
      </w:pPr>
      <w:r w:rsidRPr="00AE37B2">
        <w:rPr>
          <w:b/>
          <w:color w:val="000000"/>
          <w:szCs w:val="24"/>
        </w:rPr>
        <w:t xml:space="preserve">25.3.4 Группировка по стадиям </w:t>
      </w:r>
      <w:r w:rsidRPr="00AE37B2">
        <w:rPr>
          <w:color w:val="000000"/>
          <w:szCs w:val="24"/>
        </w:rPr>
        <w:t>(табл. 25.4)</w:t>
      </w:r>
    </w:p>
    <w:p w:rsidR="00CC68ED" w:rsidRPr="00AE37B2" w:rsidRDefault="00CC68ED" w:rsidP="00CC68ED">
      <w:pPr>
        <w:ind w:firstLine="709"/>
        <w:jc w:val="right"/>
        <w:rPr>
          <w:szCs w:val="24"/>
        </w:rPr>
      </w:pPr>
      <w:r w:rsidRPr="00AE37B2">
        <w:rPr>
          <w:szCs w:val="24"/>
        </w:rPr>
        <w:t>Таблица 25.4</w:t>
      </w:r>
    </w:p>
    <w:p w:rsidR="00CC68ED" w:rsidRPr="00AE37B2" w:rsidRDefault="00CC68ED" w:rsidP="00CC68ED">
      <w:pPr>
        <w:ind w:firstLine="709"/>
        <w:rPr>
          <w:color w:val="000000"/>
          <w:sz w:val="20"/>
        </w:rPr>
      </w:pPr>
      <w:r w:rsidRPr="00AE37B2">
        <w:rPr>
          <w:color w:val="000000"/>
          <w:szCs w:val="24"/>
        </w:rPr>
        <w:t>Группировка по стадиям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1"/>
        <w:gridCol w:w="2552"/>
        <w:gridCol w:w="2126"/>
        <w:gridCol w:w="1276"/>
      </w:tblGrid>
      <w:tr w:rsidR="00CC68ED" w:rsidRPr="00AE37B2" w:rsidTr="0091738A">
        <w:tc>
          <w:tcPr>
            <w:tcW w:w="2551" w:type="dxa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4"/>
                <w:vertAlign w:val="superscript"/>
                <w:lang w:eastAsia="en-US"/>
              </w:rPr>
            </w:pPr>
            <w:r w:rsidRPr="00AE37B2">
              <w:rPr>
                <w:rFonts w:eastAsia="Calibri"/>
                <w:szCs w:val="24"/>
                <w:lang w:eastAsia="en-US"/>
              </w:rPr>
              <w:t>Стадия 0</w:t>
            </w:r>
            <w:r w:rsidRPr="00AE37B2">
              <w:rPr>
                <w:rFonts w:eastAsia="Calibri"/>
                <w:szCs w:val="24"/>
                <w:vertAlign w:val="superscript"/>
                <w:lang w:eastAsia="en-US"/>
              </w:rPr>
              <w:t>*</w:t>
            </w:r>
          </w:p>
        </w:tc>
        <w:tc>
          <w:tcPr>
            <w:tcW w:w="2552" w:type="dxa"/>
          </w:tcPr>
          <w:p w:rsidR="00CC68ED" w:rsidRPr="00AE37B2" w:rsidRDefault="00CC68ED" w:rsidP="0091738A">
            <w:pPr>
              <w:ind w:left="318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Tis</w:t>
            </w:r>
          </w:p>
        </w:tc>
        <w:tc>
          <w:tcPr>
            <w:tcW w:w="2126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N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CC68ED" w:rsidRPr="00AE37B2" w:rsidRDefault="00CC68ED" w:rsidP="0091738A">
            <w:pPr>
              <w:ind w:left="176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M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</w:tr>
      <w:tr w:rsidR="00CC68ED" w:rsidRPr="00AE37B2" w:rsidTr="0091738A">
        <w:tc>
          <w:tcPr>
            <w:tcW w:w="2551" w:type="dxa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eastAsia="en-US"/>
              </w:rPr>
              <w:t xml:space="preserve">Стадия </w:t>
            </w:r>
            <w:r w:rsidRPr="00AE37B2">
              <w:rPr>
                <w:rFonts w:eastAsia="Calibri"/>
                <w:szCs w:val="24"/>
                <w:lang w:val="en-US" w:eastAsia="en-US"/>
              </w:rPr>
              <w:t>I</w:t>
            </w:r>
          </w:p>
        </w:tc>
        <w:tc>
          <w:tcPr>
            <w:tcW w:w="2552" w:type="dxa"/>
          </w:tcPr>
          <w:p w:rsidR="00CC68ED" w:rsidRPr="00AE37B2" w:rsidRDefault="00CC68ED" w:rsidP="0091738A">
            <w:pPr>
              <w:ind w:left="318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T</w:t>
            </w:r>
            <w:r w:rsidRPr="00AE37B2"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2126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N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CC68ED" w:rsidRPr="00AE37B2" w:rsidRDefault="00CC68ED" w:rsidP="0091738A">
            <w:pPr>
              <w:ind w:left="176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M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</w:tr>
      <w:tr w:rsidR="00CC68ED" w:rsidRPr="00AE37B2" w:rsidTr="0091738A">
        <w:tc>
          <w:tcPr>
            <w:tcW w:w="2551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eastAsia="en-US"/>
              </w:rPr>
              <w:t xml:space="preserve">Стадия </w:t>
            </w:r>
            <w:r w:rsidRPr="00AE37B2">
              <w:rPr>
                <w:rFonts w:eastAsia="Calibri"/>
                <w:szCs w:val="24"/>
                <w:lang w:val="en-US" w:eastAsia="en-US"/>
              </w:rPr>
              <w:t>IA</w:t>
            </w:r>
          </w:p>
        </w:tc>
        <w:tc>
          <w:tcPr>
            <w:tcW w:w="2552" w:type="dxa"/>
          </w:tcPr>
          <w:p w:rsidR="00CC68ED" w:rsidRPr="00AE37B2" w:rsidRDefault="00CC68ED" w:rsidP="0091738A">
            <w:pPr>
              <w:ind w:left="318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T</w:t>
            </w:r>
            <w:r w:rsidRPr="00AE37B2">
              <w:rPr>
                <w:rFonts w:eastAsia="Calibri"/>
                <w:szCs w:val="24"/>
                <w:lang w:eastAsia="en-US"/>
              </w:rPr>
              <w:t>1</w:t>
            </w:r>
            <w:r w:rsidRPr="00AE37B2">
              <w:rPr>
                <w:rFonts w:eastAsia="Calibri"/>
                <w:szCs w:val="24"/>
                <w:lang w:val="en-US" w:eastAsia="en-US"/>
              </w:rPr>
              <w:t>a</w:t>
            </w:r>
          </w:p>
        </w:tc>
        <w:tc>
          <w:tcPr>
            <w:tcW w:w="2126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N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CC68ED" w:rsidRPr="00AE37B2" w:rsidRDefault="00CC68ED" w:rsidP="0091738A">
            <w:pPr>
              <w:ind w:left="176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M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</w:tr>
      <w:tr w:rsidR="00CC68ED" w:rsidRPr="00AE37B2" w:rsidTr="0091738A">
        <w:tc>
          <w:tcPr>
            <w:tcW w:w="2551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eastAsia="en-US"/>
              </w:rPr>
              <w:t xml:space="preserve">Стадия </w:t>
            </w:r>
            <w:r w:rsidRPr="00AE37B2">
              <w:rPr>
                <w:rFonts w:eastAsia="Calibri"/>
                <w:szCs w:val="24"/>
                <w:lang w:val="en-US" w:eastAsia="en-US"/>
              </w:rPr>
              <w:t>IA</w:t>
            </w:r>
            <w:r w:rsidRPr="00AE37B2"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2552" w:type="dxa"/>
          </w:tcPr>
          <w:p w:rsidR="00CC68ED" w:rsidRPr="00AE37B2" w:rsidRDefault="00CC68ED" w:rsidP="0091738A">
            <w:pPr>
              <w:ind w:left="318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T</w:t>
            </w:r>
            <w:r w:rsidRPr="00AE37B2">
              <w:rPr>
                <w:rFonts w:eastAsia="Calibri"/>
                <w:szCs w:val="24"/>
                <w:lang w:eastAsia="en-US"/>
              </w:rPr>
              <w:t>1</w:t>
            </w:r>
            <w:r w:rsidRPr="00AE37B2">
              <w:rPr>
                <w:rFonts w:eastAsia="Calibri"/>
                <w:szCs w:val="24"/>
                <w:lang w:val="en-US" w:eastAsia="en-US"/>
              </w:rPr>
              <w:t>a</w:t>
            </w:r>
            <w:r w:rsidRPr="00AE37B2"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2126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N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CC68ED" w:rsidRPr="00AE37B2" w:rsidRDefault="00CC68ED" w:rsidP="0091738A">
            <w:pPr>
              <w:ind w:left="176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M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</w:tr>
      <w:tr w:rsidR="00CC68ED" w:rsidRPr="00AE37B2" w:rsidTr="0091738A">
        <w:tc>
          <w:tcPr>
            <w:tcW w:w="2551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eastAsia="en-US"/>
              </w:rPr>
              <w:t xml:space="preserve">Стадия </w:t>
            </w:r>
            <w:r w:rsidRPr="00AE37B2">
              <w:rPr>
                <w:rFonts w:eastAsia="Calibri"/>
                <w:szCs w:val="24"/>
                <w:lang w:val="en-US" w:eastAsia="en-US"/>
              </w:rPr>
              <w:t>IA</w:t>
            </w:r>
            <w:r w:rsidRPr="00AE37B2">
              <w:rPr>
                <w:rFonts w:eastAsia="Calibri"/>
                <w:szCs w:val="24"/>
                <w:lang w:eastAsia="en-US"/>
              </w:rPr>
              <w:t>2</w:t>
            </w:r>
          </w:p>
        </w:tc>
        <w:tc>
          <w:tcPr>
            <w:tcW w:w="2552" w:type="dxa"/>
          </w:tcPr>
          <w:p w:rsidR="00CC68ED" w:rsidRPr="00AE37B2" w:rsidRDefault="00CC68ED" w:rsidP="0091738A">
            <w:pPr>
              <w:ind w:left="318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T</w:t>
            </w:r>
            <w:r w:rsidRPr="00AE37B2">
              <w:rPr>
                <w:rFonts w:eastAsia="Calibri"/>
                <w:szCs w:val="24"/>
                <w:lang w:eastAsia="en-US"/>
              </w:rPr>
              <w:t>1</w:t>
            </w:r>
            <w:r w:rsidRPr="00AE37B2">
              <w:rPr>
                <w:rFonts w:eastAsia="Calibri"/>
                <w:szCs w:val="24"/>
                <w:lang w:val="en-US" w:eastAsia="en-US"/>
              </w:rPr>
              <w:t>a</w:t>
            </w:r>
            <w:r w:rsidRPr="00AE37B2">
              <w:rPr>
                <w:rFonts w:eastAsia="Calibri"/>
                <w:szCs w:val="24"/>
                <w:lang w:eastAsia="en-US"/>
              </w:rPr>
              <w:t>2</w:t>
            </w:r>
          </w:p>
        </w:tc>
        <w:tc>
          <w:tcPr>
            <w:tcW w:w="2126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N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CC68ED" w:rsidRPr="00AE37B2" w:rsidRDefault="00CC68ED" w:rsidP="0091738A">
            <w:pPr>
              <w:ind w:left="176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M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</w:tr>
      <w:tr w:rsidR="00CC68ED" w:rsidRPr="00AE37B2" w:rsidTr="0091738A">
        <w:tc>
          <w:tcPr>
            <w:tcW w:w="2551" w:type="dxa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eastAsia="en-US"/>
              </w:rPr>
              <w:t xml:space="preserve">Стадия </w:t>
            </w:r>
            <w:r w:rsidRPr="00AE37B2">
              <w:rPr>
                <w:rFonts w:eastAsia="Calibri"/>
                <w:szCs w:val="24"/>
                <w:lang w:val="en-US" w:eastAsia="en-US"/>
              </w:rPr>
              <w:t>IB</w:t>
            </w:r>
          </w:p>
        </w:tc>
        <w:tc>
          <w:tcPr>
            <w:tcW w:w="2552" w:type="dxa"/>
          </w:tcPr>
          <w:p w:rsidR="00CC68ED" w:rsidRPr="00AE37B2" w:rsidRDefault="00CC68ED" w:rsidP="0091738A">
            <w:pPr>
              <w:ind w:left="318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T</w:t>
            </w:r>
            <w:r w:rsidRPr="00AE37B2">
              <w:rPr>
                <w:rFonts w:eastAsia="Calibri"/>
                <w:szCs w:val="24"/>
                <w:lang w:eastAsia="en-US"/>
              </w:rPr>
              <w:t>1</w:t>
            </w:r>
            <w:r w:rsidRPr="00AE37B2">
              <w:rPr>
                <w:rFonts w:eastAsia="Calibri"/>
                <w:szCs w:val="24"/>
                <w:lang w:val="en-US" w:eastAsia="en-US"/>
              </w:rPr>
              <w:t>b</w:t>
            </w:r>
          </w:p>
        </w:tc>
        <w:tc>
          <w:tcPr>
            <w:tcW w:w="2126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N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CC68ED" w:rsidRPr="00AE37B2" w:rsidRDefault="00CC68ED" w:rsidP="0091738A">
            <w:pPr>
              <w:ind w:left="176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M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</w:tr>
      <w:tr w:rsidR="00CC68ED" w:rsidRPr="00AE37B2" w:rsidTr="0091738A">
        <w:tc>
          <w:tcPr>
            <w:tcW w:w="2551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eastAsia="en-US"/>
              </w:rPr>
              <w:t xml:space="preserve">Стадия </w:t>
            </w:r>
            <w:r w:rsidRPr="00AE37B2">
              <w:rPr>
                <w:rFonts w:eastAsia="Calibri"/>
                <w:szCs w:val="24"/>
                <w:lang w:val="en-US" w:eastAsia="en-US"/>
              </w:rPr>
              <w:t>IB</w:t>
            </w:r>
            <w:r w:rsidRPr="00AE37B2"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2552" w:type="dxa"/>
          </w:tcPr>
          <w:p w:rsidR="00CC68ED" w:rsidRPr="00AE37B2" w:rsidRDefault="00CC68ED" w:rsidP="0091738A">
            <w:pPr>
              <w:ind w:left="318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T</w:t>
            </w:r>
            <w:r w:rsidRPr="00AE37B2">
              <w:rPr>
                <w:rFonts w:eastAsia="Calibri"/>
                <w:szCs w:val="24"/>
                <w:lang w:eastAsia="en-US"/>
              </w:rPr>
              <w:t>1</w:t>
            </w:r>
            <w:r w:rsidRPr="00AE37B2">
              <w:rPr>
                <w:rFonts w:eastAsia="Calibri"/>
                <w:szCs w:val="24"/>
                <w:lang w:val="en-US" w:eastAsia="en-US"/>
              </w:rPr>
              <w:t>b</w:t>
            </w:r>
            <w:r w:rsidRPr="00AE37B2"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2126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N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CC68ED" w:rsidRPr="00AE37B2" w:rsidRDefault="00CC68ED" w:rsidP="0091738A">
            <w:pPr>
              <w:ind w:left="176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M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</w:tr>
      <w:tr w:rsidR="00CC68ED" w:rsidRPr="00AE37B2" w:rsidTr="0091738A">
        <w:tc>
          <w:tcPr>
            <w:tcW w:w="2551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eastAsia="en-US"/>
              </w:rPr>
              <w:t xml:space="preserve">Стадия </w:t>
            </w:r>
            <w:r w:rsidRPr="00AE37B2">
              <w:rPr>
                <w:rFonts w:eastAsia="Calibri"/>
                <w:szCs w:val="24"/>
                <w:lang w:val="en-US" w:eastAsia="en-US"/>
              </w:rPr>
              <w:t>IB</w:t>
            </w:r>
            <w:r w:rsidRPr="00AE37B2">
              <w:rPr>
                <w:rFonts w:eastAsia="Calibri"/>
                <w:szCs w:val="24"/>
                <w:lang w:eastAsia="en-US"/>
              </w:rPr>
              <w:t>2</w:t>
            </w:r>
          </w:p>
        </w:tc>
        <w:tc>
          <w:tcPr>
            <w:tcW w:w="2552" w:type="dxa"/>
          </w:tcPr>
          <w:p w:rsidR="00CC68ED" w:rsidRPr="00AE37B2" w:rsidRDefault="00CC68ED" w:rsidP="0091738A">
            <w:pPr>
              <w:ind w:left="318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T</w:t>
            </w:r>
            <w:r w:rsidRPr="00AE37B2">
              <w:rPr>
                <w:rFonts w:eastAsia="Calibri"/>
                <w:szCs w:val="24"/>
                <w:lang w:eastAsia="en-US"/>
              </w:rPr>
              <w:t>1</w:t>
            </w:r>
            <w:r w:rsidRPr="00AE37B2">
              <w:rPr>
                <w:rFonts w:eastAsia="Calibri"/>
                <w:szCs w:val="24"/>
                <w:lang w:val="en-US" w:eastAsia="en-US"/>
              </w:rPr>
              <w:t>b</w:t>
            </w:r>
            <w:r w:rsidRPr="00AE37B2">
              <w:rPr>
                <w:rFonts w:eastAsia="Calibri"/>
                <w:szCs w:val="24"/>
                <w:lang w:eastAsia="en-US"/>
              </w:rPr>
              <w:t>2</w:t>
            </w:r>
          </w:p>
        </w:tc>
        <w:tc>
          <w:tcPr>
            <w:tcW w:w="2126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N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CC68ED" w:rsidRPr="00AE37B2" w:rsidRDefault="00CC68ED" w:rsidP="0091738A">
            <w:pPr>
              <w:ind w:left="176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M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</w:tr>
      <w:tr w:rsidR="00CC68ED" w:rsidRPr="00AE37B2" w:rsidTr="0091738A">
        <w:tc>
          <w:tcPr>
            <w:tcW w:w="2551" w:type="dxa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eastAsia="en-US"/>
              </w:rPr>
              <w:t xml:space="preserve">Стадия </w:t>
            </w:r>
            <w:r w:rsidRPr="00AE37B2">
              <w:rPr>
                <w:rFonts w:eastAsia="Calibri"/>
                <w:szCs w:val="24"/>
                <w:lang w:val="en-US" w:eastAsia="en-US"/>
              </w:rPr>
              <w:t>II</w:t>
            </w:r>
          </w:p>
        </w:tc>
        <w:tc>
          <w:tcPr>
            <w:tcW w:w="2552" w:type="dxa"/>
          </w:tcPr>
          <w:p w:rsidR="00CC68ED" w:rsidRPr="00AE37B2" w:rsidRDefault="00CC68ED" w:rsidP="0091738A">
            <w:pPr>
              <w:ind w:left="318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T</w:t>
            </w:r>
            <w:r w:rsidRPr="00AE37B2">
              <w:rPr>
                <w:rFonts w:eastAsia="Calibri"/>
                <w:szCs w:val="24"/>
                <w:lang w:eastAsia="en-US"/>
              </w:rPr>
              <w:t>2</w:t>
            </w:r>
          </w:p>
        </w:tc>
        <w:tc>
          <w:tcPr>
            <w:tcW w:w="2126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N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CC68ED" w:rsidRPr="00AE37B2" w:rsidRDefault="00CC68ED" w:rsidP="0091738A">
            <w:pPr>
              <w:ind w:left="176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M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</w:tr>
      <w:tr w:rsidR="00CC68ED" w:rsidRPr="00AE37B2" w:rsidTr="0091738A">
        <w:tc>
          <w:tcPr>
            <w:tcW w:w="2551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eastAsia="en-US"/>
              </w:rPr>
              <w:t xml:space="preserve">Стадия </w:t>
            </w:r>
            <w:r w:rsidRPr="00AE37B2">
              <w:rPr>
                <w:rFonts w:eastAsia="Calibri"/>
                <w:szCs w:val="24"/>
                <w:lang w:val="en-US" w:eastAsia="en-US"/>
              </w:rPr>
              <w:t>IIA</w:t>
            </w:r>
          </w:p>
        </w:tc>
        <w:tc>
          <w:tcPr>
            <w:tcW w:w="2552" w:type="dxa"/>
          </w:tcPr>
          <w:p w:rsidR="00CC68ED" w:rsidRPr="00AE37B2" w:rsidRDefault="00CC68ED" w:rsidP="0091738A">
            <w:pPr>
              <w:ind w:left="318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T</w:t>
            </w:r>
            <w:r w:rsidRPr="00AE37B2">
              <w:rPr>
                <w:rFonts w:eastAsia="Calibri"/>
                <w:szCs w:val="24"/>
                <w:lang w:eastAsia="en-US"/>
              </w:rPr>
              <w:t>2</w:t>
            </w:r>
            <w:r w:rsidRPr="00AE37B2">
              <w:rPr>
                <w:rFonts w:eastAsia="Calibri"/>
                <w:szCs w:val="24"/>
                <w:lang w:val="en-US" w:eastAsia="en-US"/>
              </w:rPr>
              <w:t>a</w:t>
            </w:r>
          </w:p>
        </w:tc>
        <w:tc>
          <w:tcPr>
            <w:tcW w:w="2126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N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CC68ED" w:rsidRPr="00AE37B2" w:rsidRDefault="00CC68ED" w:rsidP="0091738A">
            <w:pPr>
              <w:ind w:left="176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M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</w:tr>
      <w:tr w:rsidR="00CC68ED" w:rsidRPr="00AE37B2" w:rsidTr="0091738A">
        <w:tc>
          <w:tcPr>
            <w:tcW w:w="2551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eastAsia="en-US"/>
              </w:rPr>
              <w:t xml:space="preserve">Стадия </w:t>
            </w:r>
            <w:r w:rsidRPr="00AE37B2">
              <w:rPr>
                <w:rFonts w:eastAsia="Calibri"/>
                <w:szCs w:val="24"/>
                <w:lang w:val="en-US" w:eastAsia="en-US"/>
              </w:rPr>
              <w:t>IIA</w:t>
            </w:r>
            <w:r w:rsidRPr="00AE37B2"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2552" w:type="dxa"/>
          </w:tcPr>
          <w:p w:rsidR="00CC68ED" w:rsidRPr="00AE37B2" w:rsidRDefault="00CC68ED" w:rsidP="0091738A">
            <w:pPr>
              <w:ind w:left="318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T</w:t>
            </w:r>
            <w:r w:rsidRPr="00AE37B2">
              <w:rPr>
                <w:rFonts w:eastAsia="Calibri"/>
                <w:szCs w:val="24"/>
                <w:lang w:eastAsia="en-US"/>
              </w:rPr>
              <w:t>2</w:t>
            </w:r>
            <w:r w:rsidRPr="00AE37B2">
              <w:rPr>
                <w:rFonts w:eastAsia="Calibri"/>
                <w:szCs w:val="24"/>
                <w:lang w:val="en-US" w:eastAsia="en-US"/>
              </w:rPr>
              <w:t>a</w:t>
            </w:r>
            <w:r w:rsidRPr="00AE37B2"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2126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N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CC68ED" w:rsidRPr="00AE37B2" w:rsidRDefault="00CC68ED" w:rsidP="0091738A">
            <w:pPr>
              <w:ind w:left="176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M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</w:tr>
      <w:tr w:rsidR="00CC68ED" w:rsidRPr="00AE37B2" w:rsidTr="0091738A">
        <w:tc>
          <w:tcPr>
            <w:tcW w:w="2551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eastAsia="en-US"/>
              </w:rPr>
              <w:t xml:space="preserve">Стадия </w:t>
            </w:r>
            <w:r w:rsidRPr="00AE37B2">
              <w:rPr>
                <w:rFonts w:eastAsia="Calibri"/>
                <w:szCs w:val="24"/>
                <w:lang w:val="en-US" w:eastAsia="en-US"/>
              </w:rPr>
              <w:t>IIA</w:t>
            </w:r>
            <w:r w:rsidRPr="00AE37B2">
              <w:rPr>
                <w:rFonts w:eastAsia="Calibri"/>
                <w:szCs w:val="24"/>
                <w:lang w:eastAsia="en-US"/>
              </w:rPr>
              <w:t>2</w:t>
            </w:r>
          </w:p>
        </w:tc>
        <w:tc>
          <w:tcPr>
            <w:tcW w:w="2552" w:type="dxa"/>
          </w:tcPr>
          <w:p w:rsidR="00CC68ED" w:rsidRPr="00AE37B2" w:rsidRDefault="00CC68ED" w:rsidP="0091738A">
            <w:pPr>
              <w:ind w:left="318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T</w:t>
            </w:r>
            <w:r w:rsidRPr="00AE37B2">
              <w:rPr>
                <w:rFonts w:eastAsia="Calibri"/>
                <w:szCs w:val="24"/>
                <w:lang w:eastAsia="en-US"/>
              </w:rPr>
              <w:t>2</w:t>
            </w:r>
            <w:r w:rsidRPr="00AE37B2">
              <w:rPr>
                <w:rFonts w:eastAsia="Calibri"/>
                <w:szCs w:val="24"/>
                <w:lang w:val="en-US" w:eastAsia="en-US"/>
              </w:rPr>
              <w:t>a</w:t>
            </w:r>
            <w:r w:rsidRPr="00AE37B2">
              <w:rPr>
                <w:rFonts w:eastAsia="Calibri"/>
                <w:szCs w:val="24"/>
                <w:lang w:eastAsia="en-US"/>
              </w:rPr>
              <w:t>2</w:t>
            </w:r>
          </w:p>
        </w:tc>
        <w:tc>
          <w:tcPr>
            <w:tcW w:w="2126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N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CC68ED" w:rsidRPr="00AE37B2" w:rsidRDefault="00CC68ED" w:rsidP="0091738A">
            <w:pPr>
              <w:ind w:left="176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M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</w:tr>
      <w:tr w:rsidR="00CC68ED" w:rsidRPr="00AE37B2" w:rsidTr="0091738A">
        <w:tc>
          <w:tcPr>
            <w:tcW w:w="2551" w:type="dxa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eastAsia="en-US"/>
              </w:rPr>
              <w:t xml:space="preserve">Стадия </w:t>
            </w:r>
            <w:r w:rsidRPr="00AE37B2">
              <w:rPr>
                <w:rFonts w:eastAsia="Calibri"/>
                <w:szCs w:val="24"/>
                <w:lang w:val="en-US" w:eastAsia="en-US"/>
              </w:rPr>
              <w:t>IIB</w:t>
            </w:r>
          </w:p>
        </w:tc>
        <w:tc>
          <w:tcPr>
            <w:tcW w:w="2552" w:type="dxa"/>
          </w:tcPr>
          <w:p w:rsidR="00CC68ED" w:rsidRPr="00AE37B2" w:rsidRDefault="00CC68ED" w:rsidP="0091738A">
            <w:pPr>
              <w:ind w:left="318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T</w:t>
            </w:r>
            <w:r w:rsidRPr="00AE37B2">
              <w:rPr>
                <w:rFonts w:eastAsia="Calibri"/>
                <w:szCs w:val="24"/>
                <w:lang w:eastAsia="en-US"/>
              </w:rPr>
              <w:t>2</w:t>
            </w:r>
            <w:r w:rsidRPr="00AE37B2">
              <w:rPr>
                <w:rFonts w:eastAsia="Calibri"/>
                <w:szCs w:val="24"/>
                <w:lang w:val="en-US" w:eastAsia="en-US"/>
              </w:rPr>
              <w:t>b</w:t>
            </w:r>
          </w:p>
        </w:tc>
        <w:tc>
          <w:tcPr>
            <w:tcW w:w="2126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N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CC68ED" w:rsidRPr="00AE37B2" w:rsidRDefault="00CC68ED" w:rsidP="0091738A">
            <w:pPr>
              <w:ind w:left="176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M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</w:tr>
      <w:tr w:rsidR="00CC68ED" w:rsidRPr="00AE37B2" w:rsidTr="0091738A">
        <w:tc>
          <w:tcPr>
            <w:tcW w:w="2551" w:type="dxa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eastAsia="en-US"/>
              </w:rPr>
              <w:t xml:space="preserve">Стадия </w:t>
            </w:r>
            <w:r w:rsidRPr="00AE37B2">
              <w:rPr>
                <w:rFonts w:eastAsia="Calibri"/>
                <w:szCs w:val="24"/>
                <w:lang w:val="en-US" w:eastAsia="en-US"/>
              </w:rPr>
              <w:t>III</w:t>
            </w:r>
          </w:p>
        </w:tc>
        <w:tc>
          <w:tcPr>
            <w:tcW w:w="2552" w:type="dxa"/>
          </w:tcPr>
          <w:p w:rsidR="00CC68ED" w:rsidRPr="00AE37B2" w:rsidRDefault="00CC68ED" w:rsidP="0091738A">
            <w:pPr>
              <w:ind w:left="318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T</w:t>
            </w:r>
            <w:r w:rsidRPr="00AE37B2">
              <w:rPr>
                <w:rFonts w:eastAsia="Calibri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N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CC68ED" w:rsidRPr="00AE37B2" w:rsidRDefault="00CC68ED" w:rsidP="0091738A">
            <w:pPr>
              <w:ind w:left="176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M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</w:tr>
      <w:tr w:rsidR="00CC68ED" w:rsidRPr="00AE37B2" w:rsidTr="0091738A">
        <w:tc>
          <w:tcPr>
            <w:tcW w:w="2551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eastAsia="en-US"/>
              </w:rPr>
              <w:t xml:space="preserve">Стадия </w:t>
            </w:r>
            <w:r w:rsidRPr="00AE37B2">
              <w:rPr>
                <w:rFonts w:eastAsia="Calibri"/>
                <w:szCs w:val="24"/>
                <w:lang w:val="en-US" w:eastAsia="en-US"/>
              </w:rPr>
              <w:t>IIIA</w:t>
            </w:r>
          </w:p>
        </w:tc>
        <w:tc>
          <w:tcPr>
            <w:tcW w:w="2552" w:type="dxa"/>
          </w:tcPr>
          <w:p w:rsidR="00CC68ED" w:rsidRPr="00AE37B2" w:rsidRDefault="00CC68ED" w:rsidP="0091738A">
            <w:pPr>
              <w:ind w:left="318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T</w:t>
            </w:r>
            <w:r w:rsidRPr="00AE37B2">
              <w:rPr>
                <w:rFonts w:eastAsia="Calibri"/>
                <w:szCs w:val="24"/>
                <w:lang w:eastAsia="en-US"/>
              </w:rPr>
              <w:t>3</w:t>
            </w:r>
            <w:r w:rsidRPr="00AE37B2">
              <w:rPr>
                <w:rFonts w:eastAsia="Calibri"/>
                <w:szCs w:val="24"/>
                <w:lang w:val="en-US" w:eastAsia="en-US"/>
              </w:rPr>
              <w:t>a</w:t>
            </w:r>
          </w:p>
        </w:tc>
        <w:tc>
          <w:tcPr>
            <w:tcW w:w="2126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N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CC68ED" w:rsidRPr="00AE37B2" w:rsidRDefault="00CC68ED" w:rsidP="0091738A">
            <w:pPr>
              <w:ind w:left="176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M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</w:tr>
      <w:tr w:rsidR="00CC68ED" w:rsidRPr="00AE37B2" w:rsidTr="0091738A">
        <w:tc>
          <w:tcPr>
            <w:tcW w:w="2551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eastAsia="en-US"/>
              </w:rPr>
              <w:t xml:space="preserve">Стадия </w:t>
            </w:r>
            <w:r w:rsidRPr="00AE37B2">
              <w:rPr>
                <w:rFonts w:eastAsia="Calibri"/>
                <w:szCs w:val="24"/>
                <w:lang w:val="en-US" w:eastAsia="en-US"/>
              </w:rPr>
              <w:t>IIIB</w:t>
            </w:r>
          </w:p>
        </w:tc>
        <w:tc>
          <w:tcPr>
            <w:tcW w:w="2552" w:type="dxa"/>
          </w:tcPr>
          <w:p w:rsidR="00CC68ED" w:rsidRPr="00AE37B2" w:rsidRDefault="00CC68ED" w:rsidP="0091738A">
            <w:pPr>
              <w:ind w:left="318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T</w:t>
            </w:r>
            <w:r w:rsidRPr="00AE37B2">
              <w:rPr>
                <w:rFonts w:eastAsia="Calibri"/>
                <w:szCs w:val="24"/>
                <w:lang w:eastAsia="en-US"/>
              </w:rPr>
              <w:t>3</w:t>
            </w:r>
            <w:r w:rsidRPr="00AE37B2">
              <w:rPr>
                <w:rFonts w:eastAsia="Calibri"/>
                <w:szCs w:val="24"/>
                <w:lang w:val="en-US" w:eastAsia="en-US"/>
              </w:rPr>
              <w:t>b</w:t>
            </w:r>
          </w:p>
          <w:p w:rsidR="00CC68ED" w:rsidRPr="00AE37B2" w:rsidRDefault="00CC68ED" w:rsidP="0091738A">
            <w:pPr>
              <w:ind w:left="318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T</w:t>
            </w:r>
            <w:r w:rsidRPr="00AE37B2">
              <w:rPr>
                <w:rFonts w:eastAsia="Calibri"/>
                <w:szCs w:val="24"/>
                <w:lang w:eastAsia="en-US"/>
              </w:rPr>
              <w:t xml:space="preserve">1, </w:t>
            </w:r>
            <w:r w:rsidRPr="00AE37B2">
              <w:rPr>
                <w:rFonts w:eastAsia="Calibri"/>
                <w:szCs w:val="24"/>
                <w:lang w:val="en-US" w:eastAsia="en-US"/>
              </w:rPr>
              <w:t>T</w:t>
            </w:r>
            <w:r w:rsidRPr="00AE37B2">
              <w:rPr>
                <w:rFonts w:eastAsia="Calibri"/>
                <w:szCs w:val="24"/>
                <w:lang w:eastAsia="en-US"/>
              </w:rPr>
              <w:t xml:space="preserve">2, </w:t>
            </w:r>
            <w:r w:rsidRPr="00AE37B2">
              <w:rPr>
                <w:rFonts w:eastAsia="Calibri"/>
                <w:szCs w:val="24"/>
                <w:lang w:val="en-US" w:eastAsia="en-US"/>
              </w:rPr>
              <w:t>T</w:t>
            </w:r>
            <w:r w:rsidRPr="00AE37B2">
              <w:rPr>
                <w:rFonts w:eastAsia="Calibri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eastAsia="en-US"/>
              </w:rPr>
              <w:t xml:space="preserve">Любой </w:t>
            </w:r>
            <w:r w:rsidRPr="00AE37B2">
              <w:rPr>
                <w:rFonts w:eastAsia="Calibri"/>
                <w:szCs w:val="24"/>
                <w:lang w:val="en-US" w:eastAsia="en-US"/>
              </w:rPr>
              <w:t>N</w:t>
            </w:r>
          </w:p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N</w:t>
            </w:r>
            <w:r w:rsidRPr="00AE37B2">
              <w:rPr>
                <w:rFonts w:eastAsia="Calibri"/>
                <w:szCs w:val="24"/>
                <w:lang w:eastAsia="en-US"/>
              </w:rPr>
              <w:t xml:space="preserve">1 </w:t>
            </w:r>
          </w:p>
        </w:tc>
        <w:tc>
          <w:tcPr>
            <w:tcW w:w="1276" w:type="dxa"/>
          </w:tcPr>
          <w:p w:rsidR="00CC68ED" w:rsidRPr="00AE37B2" w:rsidRDefault="00CC68ED" w:rsidP="0091738A">
            <w:pPr>
              <w:ind w:left="176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M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  <w:p w:rsidR="00CC68ED" w:rsidRPr="00AE37B2" w:rsidRDefault="00CC68ED" w:rsidP="0091738A">
            <w:pPr>
              <w:ind w:left="176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M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</w:tr>
      <w:tr w:rsidR="00CC68ED" w:rsidRPr="00AE37B2" w:rsidTr="0091738A">
        <w:tc>
          <w:tcPr>
            <w:tcW w:w="2551" w:type="dxa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eastAsia="en-US"/>
              </w:rPr>
              <w:t xml:space="preserve">Стадия </w:t>
            </w:r>
            <w:r w:rsidRPr="00AE37B2">
              <w:rPr>
                <w:rFonts w:eastAsia="Calibri"/>
                <w:szCs w:val="24"/>
                <w:lang w:val="en-US" w:eastAsia="en-US"/>
              </w:rPr>
              <w:t>IVA</w:t>
            </w:r>
          </w:p>
        </w:tc>
        <w:tc>
          <w:tcPr>
            <w:tcW w:w="2552" w:type="dxa"/>
          </w:tcPr>
          <w:p w:rsidR="00CC68ED" w:rsidRPr="00AE37B2" w:rsidRDefault="00CC68ED" w:rsidP="0091738A">
            <w:pPr>
              <w:ind w:left="318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T</w:t>
            </w:r>
            <w:r w:rsidRPr="00AE37B2">
              <w:rPr>
                <w:rFonts w:eastAsia="Calibri"/>
                <w:szCs w:val="24"/>
                <w:lang w:eastAsia="en-US"/>
              </w:rPr>
              <w:t>4</w:t>
            </w:r>
          </w:p>
        </w:tc>
        <w:tc>
          <w:tcPr>
            <w:tcW w:w="2126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eastAsia="en-US"/>
              </w:rPr>
              <w:t xml:space="preserve">Любой </w:t>
            </w:r>
            <w:r w:rsidRPr="00AE37B2">
              <w:rPr>
                <w:rFonts w:eastAsia="Calibri"/>
                <w:szCs w:val="24"/>
                <w:lang w:val="en-US" w:eastAsia="en-US"/>
              </w:rPr>
              <w:t>N</w:t>
            </w:r>
          </w:p>
        </w:tc>
        <w:tc>
          <w:tcPr>
            <w:tcW w:w="1276" w:type="dxa"/>
          </w:tcPr>
          <w:p w:rsidR="00CC68ED" w:rsidRPr="00AE37B2" w:rsidRDefault="00CC68ED" w:rsidP="0091738A">
            <w:pPr>
              <w:ind w:left="176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M</w:t>
            </w:r>
            <w:r w:rsidRPr="00AE37B2">
              <w:rPr>
                <w:rFonts w:eastAsia="Calibri"/>
                <w:szCs w:val="24"/>
                <w:lang w:eastAsia="en-US"/>
              </w:rPr>
              <w:t>0</w:t>
            </w:r>
          </w:p>
        </w:tc>
      </w:tr>
      <w:tr w:rsidR="00CC68ED" w:rsidRPr="00AE37B2" w:rsidTr="0091738A">
        <w:tc>
          <w:tcPr>
            <w:tcW w:w="2551" w:type="dxa"/>
          </w:tcPr>
          <w:p w:rsidR="00CC68ED" w:rsidRPr="00AE37B2" w:rsidRDefault="00CC68ED" w:rsidP="0091738A">
            <w:pPr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eastAsia="en-US"/>
              </w:rPr>
              <w:t xml:space="preserve">Стадия </w:t>
            </w:r>
            <w:r w:rsidRPr="00AE37B2">
              <w:rPr>
                <w:rFonts w:eastAsia="Calibri"/>
                <w:szCs w:val="24"/>
                <w:lang w:val="en-US" w:eastAsia="en-US"/>
              </w:rPr>
              <w:t>IVB</w:t>
            </w:r>
          </w:p>
        </w:tc>
        <w:tc>
          <w:tcPr>
            <w:tcW w:w="2552" w:type="dxa"/>
          </w:tcPr>
          <w:p w:rsidR="00CC68ED" w:rsidRPr="00AE37B2" w:rsidRDefault="00CC68ED" w:rsidP="0091738A">
            <w:pPr>
              <w:ind w:left="318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eastAsia="en-US"/>
              </w:rPr>
              <w:t>Любая Т</w:t>
            </w:r>
          </w:p>
        </w:tc>
        <w:tc>
          <w:tcPr>
            <w:tcW w:w="2126" w:type="dxa"/>
          </w:tcPr>
          <w:p w:rsidR="00CC68ED" w:rsidRPr="00AE37B2" w:rsidRDefault="00CC68ED" w:rsidP="0091738A">
            <w:pPr>
              <w:ind w:left="317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eastAsia="en-US"/>
              </w:rPr>
              <w:t>Любой</w:t>
            </w:r>
          </w:p>
        </w:tc>
        <w:tc>
          <w:tcPr>
            <w:tcW w:w="1276" w:type="dxa"/>
          </w:tcPr>
          <w:p w:rsidR="00CC68ED" w:rsidRPr="00AE37B2" w:rsidRDefault="00CC68ED" w:rsidP="0091738A">
            <w:pPr>
              <w:ind w:left="176"/>
              <w:contextualSpacing/>
              <w:rPr>
                <w:rFonts w:eastAsia="Calibri"/>
                <w:szCs w:val="24"/>
                <w:lang w:eastAsia="en-US"/>
              </w:rPr>
            </w:pPr>
            <w:r w:rsidRPr="00AE37B2">
              <w:rPr>
                <w:rFonts w:eastAsia="Calibri"/>
                <w:szCs w:val="24"/>
                <w:lang w:val="en-US" w:eastAsia="en-US"/>
              </w:rPr>
              <w:t>M</w:t>
            </w:r>
            <w:r w:rsidRPr="00AE37B2">
              <w:rPr>
                <w:rFonts w:eastAsia="Calibri"/>
                <w:szCs w:val="24"/>
                <w:lang w:eastAsia="en-US"/>
              </w:rPr>
              <w:t>1</w:t>
            </w:r>
          </w:p>
        </w:tc>
      </w:tr>
    </w:tbl>
    <w:p w:rsidR="00CC68ED" w:rsidRPr="00AE37B2" w:rsidRDefault="00CC68ED" w:rsidP="00CC68ED">
      <w:pPr>
        <w:rPr>
          <w:color w:val="000000"/>
          <w:sz w:val="20"/>
        </w:rPr>
      </w:pPr>
      <w:r w:rsidRPr="00AE37B2">
        <w:rPr>
          <w:sz w:val="20"/>
        </w:rPr>
        <w:t xml:space="preserve">Примечание: </w:t>
      </w:r>
      <w:r w:rsidRPr="00AE37B2">
        <w:rPr>
          <w:sz w:val="20"/>
          <w:lang w:val="en-US"/>
        </w:rPr>
        <w:t>FIGO</w:t>
      </w:r>
      <w:r w:rsidRPr="00AE37B2">
        <w:rPr>
          <w:sz w:val="20"/>
        </w:rPr>
        <w:t xml:space="preserve"> более не включает стадию 0 (Tis).</w:t>
      </w:r>
    </w:p>
    <w:p w:rsidR="00CC68ED" w:rsidRPr="00AE37B2" w:rsidRDefault="00CC68ED" w:rsidP="00CC68ED">
      <w:pPr>
        <w:ind w:firstLine="709"/>
        <w:jc w:val="both"/>
        <w:rPr>
          <w:color w:val="000000"/>
        </w:rPr>
      </w:pPr>
      <w:bookmarkStart w:id="6" w:name="_Toc128294753"/>
      <w:bookmarkStart w:id="7" w:name="_Toc128295659"/>
      <w:bookmarkStart w:id="8" w:name="_Toc128300132"/>
      <w:bookmarkStart w:id="9" w:name="_Toc128995020"/>
    </w:p>
    <w:p w:rsidR="00CC68ED" w:rsidRPr="00AE37B2" w:rsidRDefault="00CC68ED" w:rsidP="00CC68ED">
      <w:pPr>
        <w:ind w:firstLine="709"/>
        <w:jc w:val="both"/>
        <w:rPr>
          <w:b/>
          <w:color w:val="000000"/>
          <w:szCs w:val="24"/>
        </w:rPr>
      </w:pPr>
      <w:r w:rsidRPr="00AE37B2">
        <w:rPr>
          <w:b/>
          <w:color w:val="000000"/>
          <w:szCs w:val="24"/>
        </w:rPr>
        <w:t xml:space="preserve">25.3.5 Прогностические факторы при раке шейки матки </w:t>
      </w:r>
      <w:r w:rsidRPr="00AE37B2">
        <w:rPr>
          <w:color w:val="000000"/>
          <w:szCs w:val="24"/>
        </w:rPr>
        <w:t>(табл. 25.5)</w:t>
      </w:r>
    </w:p>
    <w:p w:rsidR="00CC68ED" w:rsidRPr="00AE37B2" w:rsidRDefault="00CC68ED" w:rsidP="00CC68ED">
      <w:pPr>
        <w:ind w:firstLine="709"/>
        <w:jc w:val="right"/>
        <w:rPr>
          <w:szCs w:val="24"/>
        </w:rPr>
      </w:pPr>
      <w:r w:rsidRPr="00AE37B2">
        <w:rPr>
          <w:szCs w:val="24"/>
        </w:rPr>
        <w:t>Таблица 25.5</w:t>
      </w:r>
    </w:p>
    <w:p w:rsidR="00CC68ED" w:rsidRPr="00AE37B2" w:rsidRDefault="00CC68ED" w:rsidP="00CC68ED">
      <w:pPr>
        <w:ind w:firstLine="709"/>
        <w:rPr>
          <w:color w:val="000000"/>
          <w:szCs w:val="24"/>
        </w:rPr>
      </w:pPr>
      <w:r w:rsidRPr="00AE37B2">
        <w:rPr>
          <w:szCs w:val="24"/>
        </w:rPr>
        <w:t>Прогностические факторы при раке шейки матки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2409"/>
        <w:gridCol w:w="2410"/>
        <w:gridCol w:w="2800"/>
      </w:tblGrid>
      <w:tr w:rsidR="00CC68ED" w:rsidRPr="00AE37B2" w:rsidTr="0091738A">
        <w:tc>
          <w:tcPr>
            <w:tcW w:w="2235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lastRenderedPageBreak/>
              <w:t>Прогностические факторы</w:t>
            </w:r>
          </w:p>
        </w:tc>
        <w:tc>
          <w:tcPr>
            <w:tcW w:w="2409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Связанные с опухолью</w:t>
            </w:r>
          </w:p>
        </w:tc>
        <w:tc>
          <w:tcPr>
            <w:tcW w:w="2410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Связанные с организмом</w:t>
            </w:r>
          </w:p>
        </w:tc>
        <w:tc>
          <w:tcPr>
            <w:tcW w:w="2800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Экзогенные</w:t>
            </w:r>
          </w:p>
        </w:tc>
      </w:tr>
      <w:tr w:rsidR="00CC68ED" w:rsidRPr="00AE37B2" w:rsidTr="0091738A">
        <w:tc>
          <w:tcPr>
            <w:tcW w:w="2235" w:type="dxa"/>
            <w:shd w:val="clear" w:color="auto" w:fill="auto"/>
          </w:tcPr>
          <w:p w:rsidR="00CC68ED" w:rsidRPr="00AE37B2" w:rsidRDefault="00CC68ED" w:rsidP="0091738A">
            <w:pPr>
              <w:jc w:val="both"/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Основные</w:t>
            </w:r>
          </w:p>
        </w:tc>
        <w:tc>
          <w:tcPr>
            <w:tcW w:w="2409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Одностороннее поражение в сравнении с двусторонним поражением</w:t>
            </w:r>
          </w:p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Инвазия параметрия не достигает стенки таза в сравнении с инвазией до стенки таза</w:t>
            </w:r>
          </w:p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Размер опухоли</w:t>
            </w:r>
          </w:p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Лимфоваскулярная инвазия</w:t>
            </w:r>
          </w:p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 xml:space="preserve">Положительные края отсечения </w:t>
            </w:r>
          </w:p>
        </w:tc>
        <w:tc>
          <w:tcPr>
            <w:tcW w:w="2410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Имуносупрессивные состояния (в т.ч. ВИЧ инфекция)</w:t>
            </w:r>
          </w:p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Общее состояние</w:t>
            </w:r>
          </w:p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Ожирение</w:t>
            </w:r>
          </w:p>
        </w:tc>
        <w:tc>
          <w:tcPr>
            <w:tcW w:w="2800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Качество и доступность противоопухолевой терапии</w:t>
            </w:r>
          </w:p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Подготовленный персонал</w:t>
            </w:r>
          </w:p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Мультидисциплинарный подход</w:t>
            </w:r>
          </w:p>
        </w:tc>
      </w:tr>
      <w:tr w:rsidR="00CC68ED" w:rsidRPr="00AE37B2" w:rsidTr="0091738A">
        <w:tc>
          <w:tcPr>
            <w:tcW w:w="2235" w:type="dxa"/>
            <w:shd w:val="clear" w:color="auto" w:fill="auto"/>
          </w:tcPr>
          <w:p w:rsidR="00CC68ED" w:rsidRPr="00AE37B2" w:rsidRDefault="00CC68ED" w:rsidP="0091738A">
            <w:pPr>
              <w:jc w:val="both"/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Дополнительные</w:t>
            </w:r>
          </w:p>
        </w:tc>
        <w:tc>
          <w:tcPr>
            <w:tcW w:w="2409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Инвазия лимфо-васкулярного пространства</w:t>
            </w:r>
          </w:p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Гистологический тип опухоли</w:t>
            </w:r>
          </w:p>
        </w:tc>
        <w:tc>
          <w:tcPr>
            <w:tcW w:w="2410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Анемия во время лечения</w:t>
            </w:r>
          </w:p>
        </w:tc>
        <w:tc>
          <w:tcPr>
            <w:tcW w:w="2800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Способность контролировать сопутствующие состояния</w:t>
            </w:r>
          </w:p>
        </w:tc>
      </w:tr>
      <w:tr w:rsidR="00CC68ED" w:rsidRPr="00AE37B2" w:rsidTr="0091738A">
        <w:tc>
          <w:tcPr>
            <w:tcW w:w="2235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Новые и изучаемые</w:t>
            </w:r>
          </w:p>
        </w:tc>
        <w:tc>
          <w:tcPr>
            <w:tcW w:w="2409" w:type="dxa"/>
            <w:shd w:val="clear" w:color="auto" w:fill="auto"/>
          </w:tcPr>
          <w:p w:rsidR="00CC68ED" w:rsidRPr="00AE37B2" w:rsidRDefault="00CC68ED" w:rsidP="0091738A">
            <w:pPr>
              <w:jc w:val="both"/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 xml:space="preserve">Факторы гипоксии опухоли </w:t>
            </w:r>
            <w:r w:rsidRPr="00AE37B2">
              <w:rPr>
                <w:color w:val="000000"/>
                <w:szCs w:val="24"/>
                <w:lang w:val="en-US"/>
              </w:rPr>
              <w:t>VEGF</w:t>
            </w:r>
            <w:r w:rsidRPr="00AE37B2">
              <w:rPr>
                <w:color w:val="000000"/>
                <w:szCs w:val="24"/>
              </w:rPr>
              <w:t xml:space="preserve">, </w:t>
            </w:r>
            <w:r w:rsidRPr="00AE37B2">
              <w:rPr>
                <w:color w:val="000000"/>
                <w:szCs w:val="24"/>
                <w:lang w:val="en-US"/>
              </w:rPr>
              <w:t>mEGFR</w:t>
            </w:r>
            <w:r w:rsidRPr="00AE37B2">
              <w:rPr>
                <w:color w:val="000000"/>
                <w:szCs w:val="24"/>
              </w:rPr>
              <w:t xml:space="preserve">, </w:t>
            </w:r>
            <w:r w:rsidRPr="00AE37B2">
              <w:rPr>
                <w:color w:val="000000"/>
                <w:szCs w:val="24"/>
                <w:lang w:val="en-US"/>
              </w:rPr>
              <w:t>HIF</w:t>
            </w:r>
            <w:r w:rsidRPr="00AE37B2">
              <w:rPr>
                <w:color w:val="000000"/>
                <w:szCs w:val="24"/>
              </w:rPr>
              <w:t>-1</w:t>
            </w:r>
            <w:r w:rsidRPr="00AE37B2">
              <w:rPr>
                <w:color w:val="000000"/>
                <w:szCs w:val="24"/>
                <w:lang w:val="en-US"/>
              </w:rPr>
              <w:t>a</w:t>
            </w:r>
            <w:r w:rsidRPr="00AE37B2">
              <w:rPr>
                <w:color w:val="000000"/>
                <w:szCs w:val="24"/>
              </w:rPr>
              <w:t xml:space="preserve">, </w:t>
            </w:r>
            <w:r w:rsidRPr="00AE37B2">
              <w:rPr>
                <w:color w:val="000000"/>
                <w:szCs w:val="24"/>
                <w:lang w:val="en-US"/>
              </w:rPr>
              <w:t>COX</w:t>
            </w:r>
            <w:r w:rsidRPr="00AE37B2">
              <w:rPr>
                <w:color w:val="000000"/>
                <w:szCs w:val="24"/>
              </w:rPr>
              <w:t xml:space="preserve">-2, </w:t>
            </w:r>
            <w:r w:rsidRPr="00AE37B2">
              <w:rPr>
                <w:color w:val="000000"/>
                <w:szCs w:val="24"/>
                <w:lang w:val="en-US"/>
              </w:rPr>
              <w:t>PAI</w:t>
            </w:r>
            <w:r w:rsidRPr="00AE37B2">
              <w:rPr>
                <w:color w:val="000000"/>
                <w:szCs w:val="24"/>
              </w:rPr>
              <w:t xml:space="preserve">-1 эксперессия, </w:t>
            </w:r>
            <w:r w:rsidRPr="00AE37B2">
              <w:rPr>
                <w:color w:val="000000"/>
                <w:szCs w:val="24"/>
                <w:lang w:val="en-US"/>
              </w:rPr>
              <w:t>SCC</w:t>
            </w:r>
            <w:r w:rsidRPr="00AE37B2">
              <w:rPr>
                <w:color w:val="000000"/>
                <w:szCs w:val="24"/>
              </w:rPr>
              <w:t>-</w:t>
            </w:r>
            <w:r w:rsidRPr="00AE37B2">
              <w:rPr>
                <w:color w:val="000000"/>
                <w:szCs w:val="24"/>
                <w:lang w:val="en-US"/>
              </w:rPr>
              <w:t>Ag</w:t>
            </w:r>
            <w:r w:rsidRPr="00AE37B2">
              <w:rPr>
                <w:color w:val="000000"/>
                <w:szCs w:val="24"/>
              </w:rPr>
              <w:t xml:space="preserve"> и </w:t>
            </w:r>
            <w:r w:rsidRPr="00AE37B2">
              <w:rPr>
                <w:color w:val="000000"/>
                <w:szCs w:val="24"/>
                <w:lang w:val="en-US"/>
              </w:rPr>
              <w:t>hsCRP</w:t>
            </w:r>
            <w:r w:rsidRPr="00AE37B2">
              <w:rPr>
                <w:color w:val="000000"/>
                <w:szCs w:val="24"/>
              </w:rPr>
              <w:t xml:space="preserve"> для раннего выявления рецидива </w:t>
            </w:r>
          </w:p>
        </w:tc>
        <w:tc>
          <w:tcPr>
            <w:tcW w:w="2410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  <w:lang w:val="en-US"/>
              </w:rPr>
              <w:t>SerumMyoDI</w:t>
            </w:r>
            <w:r w:rsidRPr="00AE37B2">
              <w:rPr>
                <w:color w:val="000000"/>
                <w:szCs w:val="24"/>
              </w:rPr>
              <w:t xml:space="preserve"> гиперметиляция</w:t>
            </w:r>
          </w:p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Персистенция ВПЧ-инфекции во время лечения</w:t>
            </w:r>
          </w:p>
        </w:tc>
        <w:tc>
          <w:tcPr>
            <w:tcW w:w="2800" w:type="dxa"/>
            <w:shd w:val="clear" w:color="auto" w:fill="auto"/>
          </w:tcPr>
          <w:p w:rsidR="00CC68ED" w:rsidRPr="00AE37B2" w:rsidRDefault="00CC68ED" w:rsidP="0091738A">
            <w:pPr>
              <w:rPr>
                <w:color w:val="000000"/>
                <w:szCs w:val="24"/>
              </w:rPr>
            </w:pPr>
            <w:r w:rsidRPr="00AE37B2">
              <w:rPr>
                <w:color w:val="000000"/>
                <w:szCs w:val="24"/>
              </w:rPr>
              <w:t>Адекватные лабораторные возможности для определения опухолевых маркеров</w:t>
            </w:r>
          </w:p>
        </w:tc>
      </w:tr>
    </w:tbl>
    <w:p w:rsidR="00CC68ED" w:rsidRPr="00AE37B2" w:rsidRDefault="00CC68ED" w:rsidP="00CC68ED">
      <w:pPr>
        <w:spacing w:before="360" w:after="120"/>
        <w:jc w:val="both"/>
        <w:rPr>
          <w:b/>
          <w:color w:val="000000"/>
        </w:rPr>
      </w:pPr>
    </w:p>
    <w:p w:rsidR="00CC68ED" w:rsidRPr="00AE37B2" w:rsidRDefault="00CC68ED" w:rsidP="00CC68ED">
      <w:pPr>
        <w:spacing w:before="360" w:after="120"/>
        <w:ind w:left="720"/>
        <w:jc w:val="both"/>
        <w:rPr>
          <w:b/>
          <w:color w:val="000000"/>
        </w:rPr>
      </w:pPr>
      <w:r w:rsidRPr="00AE37B2">
        <w:rPr>
          <w:b/>
          <w:color w:val="000000"/>
        </w:rPr>
        <w:t>25.4. Д</w:t>
      </w:r>
      <w:bookmarkEnd w:id="6"/>
      <w:bookmarkEnd w:id="7"/>
      <w:bookmarkEnd w:id="8"/>
      <w:bookmarkEnd w:id="9"/>
      <w:r w:rsidRPr="00AE37B2">
        <w:rPr>
          <w:b/>
          <w:color w:val="000000"/>
        </w:rPr>
        <w:t>иагностические мероприятия.</w:t>
      </w:r>
    </w:p>
    <w:p w:rsidR="00CC68ED" w:rsidRPr="00AE37B2" w:rsidRDefault="00CC68ED" w:rsidP="005B3BBF">
      <w:pPr>
        <w:numPr>
          <w:ilvl w:val="0"/>
          <w:numId w:val="13"/>
        </w:numPr>
        <w:spacing w:after="0" w:line="240" w:lineRule="auto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гинекологический осмотр, включающий бимануальное ректовагинальное обследование;</w:t>
      </w:r>
    </w:p>
    <w:p w:rsidR="00CC68ED" w:rsidRPr="00AE37B2" w:rsidRDefault="00CC68ED" w:rsidP="005B3BBF">
      <w:pPr>
        <w:numPr>
          <w:ilvl w:val="1"/>
          <w:numId w:val="3"/>
        </w:numPr>
        <w:spacing w:after="0" w:line="240" w:lineRule="auto"/>
        <w:ind w:left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расширенная кольпоскопия шейки матки и вагиноскопия для изучения состояния слизистой влагалищных сводов при выборе метода лечения у пациенток </w:t>
      </w:r>
      <w:r w:rsidRPr="00AE37B2">
        <w:rPr>
          <w:color w:val="000000"/>
          <w:szCs w:val="24"/>
          <w:lang w:val="en-US"/>
        </w:rPr>
        <w:t>Tis</w:t>
      </w:r>
      <w:r w:rsidRPr="00AE37B2">
        <w:rPr>
          <w:color w:val="000000"/>
          <w:szCs w:val="24"/>
        </w:rPr>
        <w:t>-</w:t>
      </w:r>
      <w:r w:rsidRPr="00AE37B2">
        <w:rPr>
          <w:color w:val="000000"/>
          <w:szCs w:val="24"/>
          <w:lang w:val="en-US"/>
        </w:rPr>
        <w:t>T</w:t>
      </w:r>
      <w:r w:rsidRPr="00AE37B2">
        <w:rPr>
          <w:color w:val="000000"/>
          <w:szCs w:val="24"/>
        </w:rPr>
        <w:t>1</w:t>
      </w:r>
      <w:r w:rsidRPr="00AE37B2">
        <w:rPr>
          <w:color w:val="000000"/>
          <w:szCs w:val="24"/>
          <w:lang w:val="en-US"/>
        </w:rPr>
        <w:t>a</w:t>
      </w:r>
      <w:r w:rsidRPr="00AE37B2">
        <w:rPr>
          <w:color w:val="000000"/>
          <w:szCs w:val="24"/>
        </w:rPr>
        <w:t>2 стадий;</w:t>
      </w:r>
    </w:p>
    <w:p w:rsidR="00CC68ED" w:rsidRPr="00AE37B2" w:rsidRDefault="00CC68ED" w:rsidP="005B3BBF">
      <w:pPr>
        <w:numPr>
          <w:ilvl w:val="1"/>
          <w:numId w:val="3"/>
        </w:numPr>
        <w:spacing w:after="0" w:line="240" w:lineRule="auto"/>
        <w:ind w:left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цитологическое исследование мазков с экто- и эндоцервикса;</w:t>
      </w:r>
    </w:p>
    <w:p w:rsidR="00CC68ED" w:rsidRPr="00AE37B2" w:rsidRDefault="00CC68ED" w:rsidP="005B3BBF">
      <w:pPr>
        <w:numPr>
          <w:ilvl w:val="1"/>
          <w:numId w:val="3"/>
        </w:numPr>
        <w:spacing w:after="0" w:line="240" w:lineRule="auto"/>
        <w:ind w:left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гистологическое исследование материала шейки матки после ножевой биопсии, конизации и ампутации шейки матки, а также слизистых цервикального канала и полости матки после диагностического кюретажа (при наличии клинических данных в пользу опухолевого поражения цервикального канала, а также при сомнении в исходной локализации опухоли – шейка или тело матки).</w:t>
      </w:r>
    </w:p>
    <w:p w:rsidR="00CC68ED" w:rsidRPr="00AE37B2" w:rsidRDefault="00CC68ED" w:rsidP="00CC68ED">
      <w:pPr>
        <w:spacing w:before="120"/>
        <w:ind w:firstLine="709"/>
        <w:jc w:val="both"/>
        <w:rPr>
          <w:b/>
          <w:i/>
          <w:color w:val="000000"/>
          <w:szCs w:val="24"/>
        </w:rPr>
      </w:pPr>
      <w:r w:rsidRPr="00AE37B2">
        <w:rPr>
          <w:b/>
          <w:i/>
          <w:color w:val="000000"/>
          <w:szCs w:val="24"/>
        </w:rPr>
        <w:t>После гистологической верификации инвазивного рака шейки матки проводят диагностические мероприятия для определения распространенности опухолевого процесса:</w:t>
      </w:r>
    </w:p>
    <w:p w:rsidR="00CC68ED" w:rsidRPr="00AE37B2" w:rsidRDefault="00CC68ED" w:rsidP="005B3BBF">
      <w:pPr>
        <w:numPr>
          <w:ilvl w:val="1"/>
          <w:numId w:val="3"/>
        </w:numPr>
        <w:spacing w:after="0" w:line="240" w:lineRule="auto"/>
        <w:ind w:left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УЗИ органов малого таза, брюшной полости, забрюшинного пространства;</w:t>
      </w:r>
    </w:p>
    <w:p w:rsidR="00CC68ED" w:rsidRPr="00AE37B2" w:rsidRDefault="00CC68ED" w:rsidP="005B3BBF">
      <w:pPr>
        <w:numPr>
          <w:ilvl w:val="1"/>
          <w:numId w:val="3"/>
        </w:numPr>
        <w:spacing w:after="0" w:line="240" w:lineRule="auto"/>
        <w:ind w:left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УЗИ надключичных лимфоузлов (при наличии либо подозрении на метастатическое поражение забрюшинных лимфатических узлов);</w:t>
      </w:r>
    </w:p>
    <w:p w:rsidR="00CC68ED" w:rsidRPr="00AE37B2" w:rsidRDefault="00CC68ED" w:rsidP="005B3BBF">
      <w:pPr>
        <w:numPr>
          <w:ilvl w:val="1"/>
          <w:numId w:val="3"/>
        </w:numPr>
        <w:spacing w:after="0" w:line="240" w:lineRule="auto"/>
        <w:ind w:left="709"/>
        <w:jc w:val="both"/>
        <w:rPr>
          <w:szCs w:val="24"/>
        </w:rPr>
      </w:pPr>
      <w:r w:rsidRPr="00AE37B2">
        <w:rPr>
          <w:color w:val="000000"/>
          <w:szCs w:val="24"/>
        </w:rPr>
        <w:t xml:space="preserve">МРТ малого таза (кроме карциномы </w:t>
      </w:r>
      <w:r w:rsidRPr="00AE37B2">
        <w:rPr>
          <w:color w:val="000000"/>
          <w:szCs w:val="24"/>
          <w:lang w:val="en-US"/>
        </w:rPr>
        <w:t>insitu</w:t>
      </w:r>
      <w:r w:rsidRPr="00AE37B2">
        <w:rPr>
          <w:color w:val="000000"/>
          <w:szCs w:val="24"/>
        </w:rPr>
        <w:t xml:space="preserve">) с включением на коронарных срезах зоны забрюшинных лимфатических узлов. При обнаружении </w:t>
      </w:r>
      <w:r w:rsidRPr="00AE37B2">
        <w:rPr>
          <w:szCs w:val="24"/>
        </w:rPr>
        <w:t xml:space="preserve">патологических изменений в этой зоне – КТА органов брюшной полости или ФДГ ПЭТ/КТ. </w:t>
      </w:r>
    </w:p>
    <w:p w:rsidR="00CC68ED" w:rsidRPr="00AE37B2" w:rsidRDefault="00CC68ED" w:rsidP="00CC68ED">
      <w:pPr>
        <w:ind w:firstLine="720"/>
        <w:jc w:val="both"/>
        <w:rPr>
          <w:b/>
          <w:i/>
          <w:color w:val="000000"/>
          <w:szCs w:val="24"/>
        </w:rPr>
      </w:pPr>
      <w:r w:rsidRPr="00AE37B2">
        <w:rPr>
          <w:b/>
          <w:i/>
          <w:color w:val="000000"/>
          <w:szCs w:val="24"/>
        </w:rPr>
        <w:t>Дополнительные методы:</w:t>
      </w:r>
    </w:p>
    <w:p w:rsidR="00CC68ED" w:rsidRPr="00AE37B2" w:rsidRDefault="00CC68ED" w:rsidP="005B3BBF">
      <w:pPr>
        <w:numPr>
          <w:ilvl w:val="0"/>
          <w:numId w:val="4"/>
        </w:numPr>
        <w:spacing w:after="0" w:line="240" w:lineRule="auto"/>
        <w:ind w:left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цистоскопия (при наличии подозрения на вовлечение мочевого пузыря);</w:t>
      </w:r>
    </w:p>
    <w:p w:rsidR="00CC68ED" w:rsidRPr="00AE37B2" w:rsidRDefault="00CC68ED" w:rsidP="005B3BBF">
      <w:pPr>
        <w:numPr>
          <w:ilvl w:val="0"/>
          <w:numId w:val="4"/>
        </w:numPr>
        <w:spacing w:after="0" w:line="240" w:lineRule="auto"/>
        <w:ind w:left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ректосигмоскопия (при наличии подозрения на вовлечение прямой кишки);</w:t>
      </w:r>
    </w:p>
    <w:p w:rsidR="00CC68ED" w:rsidRPr="00AE37B2" w:rsidRDefault="00CC68ED" w:rsidP="005B3BBF">
      <w:pPr>
        <w:numPr>
          <w:ilvl w:val="0"/>
          <w:numId w:val="4"/>
        </w:numPr>
        <w:spacing w:after="0" w:line="240" w:lineRule="auto"/>
        <w:ind w:left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сцинтиграфия костей скелета (по показаниям);</w:t>
      </w:r>
    </w:p>
    <w:p w:rsidR="00CC68ED" w:rsidRPr="00AE37B2" w:rsidRDefault="00CC68ED" w:rsidP="005B3BBF">
      <w:pPr>
        <w:numPr>
          <w:ilvl w:val="0"/>
          <w:numId w:val="4"/>
        </w:numPr>
        <w:spacing w:after="0" w:line="240" w:lineRule="auto"/>
        <w:ind w:left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лабораторные исследования:</w:t>
      </w:r>
    </w:p>
    <w:p w:rsidR="00CC68ED" w:rsidRPr="00AE37B2" w:rsidRDefault="00CC68ED" w:rsidP="005B3BB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1134"/>
        <w:jc w:val="both"/>
        <w:textAlignment w:val="baseline"/>
        <w:rPr>
          <w:color w:val="000000"/>
          <w:szCs w:val="24"/>
        </w:rPr>
      </w:pPr>
      <w:r w:rsidRPr="00AE37B2">
        <w:rPr>
          <w:color w:val="000000"/>
          <w:szCs w:val="24"/>
        </w:rPr>
        <w:t>группа крови и резус-фактор;</w:t>
      </w:r>
    </w:p>
    <w:p w:rsidR="00CC68ED" w:rsidRPr="00AE37B2" w:rsidRDefault="00CC68ED" w:rsidP="005B3BB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1134"/>
        <w:jc w:val="both"/>
        <w:textAlignment w:val="baseline"/>
        <w:rPr>
          <w:color w:val="000000"/>
          <w:szCs w:val="24"/>
        </w:rPr>
      </w:pPr>
      <w:r w:rsidRPr="00AE37B2">
        <w:rPr>
          <w:color w:val="000000"/>
          <w:szCs w:val="24"/>
        </w:rPr>
        <w:t>серореакция на сифилис;</w:t>
      </w:r>
    </w:p>
    <w:p w:rsidR="00CC68ED" w:rsidRPr="00AE37B2" w:rsidRDefault="00CC68ED" w:rsidP="005B3BB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1134"/>
        <w:jc w:val="both"/>
        <w:textAlignment w:val="baseline"/>
        <w:rPr>
          <w:color w:val="000000"/>
          <w:szCs w:val="24"/>
        </w:rPr>
      </w:pPr>
      <w:r w:rsidRPr="00AE37B2">
        <w:rPr>
          <w:color w:val="000000"/>
          <w:szCs w:val="24"/>
        </w:rPr>
        <w:t>исследование на вирус гепатита С,</w:t>
      </w:r>
    </w:p>
    <w:p w:rsidR="00CC68ED" w:rsidRPr="00AE37B2" w:rsidRDefault="00CC68ED" w:rsidP="005B3BB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1134"/>
        <w:jc w:val="both"/>
        <w:textAlignment w:val="baseline"/>
        <w:rPr>
          <w:color w:val="000000"/>
          <w:szCs w:val="24"/>
        </w:rPr>
      </w:pPr>
      <w:r w:rsidRPr="00AE37B2">
        <w:rPr>
          <w:color w:val="000000"/>
          <w:szCs w:val="24"/>
        </w:rPr>
        <w:t>исследование на ВИЧ,</w:t>
      </w:r>
    </w:p>
    <w:p w:rsidR="00CC68ED" w:rsidRPr="00AE37B2" w:rsidRDefault="00CC68ED" w:rsidP="005B3BB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1134"/>
        <w:jc w:val="both"/>
        <w:textAlignment w:val="baseline"/>
        <w:rPr>
          <w:color w:val="000000"/>
          <w:szCs w:val="24"/>
        </w:rPr>
      </w:pPr>
      <w:r w:rsidRPr="00AE37B2">
        <w:rPr>
          <w:color w:val="000000"/>
          <w:szCs w:val="24"/>
        </w:rPr>
        <w:t>общий анализ крови;</w:t>
      </w:r>
    </w:p>
    <w:p w:rsidR="00CC68ED" w:rsidRPr="00AE37B2" w:rsidRDefault="00CC68ED" w:rsidP="005B3BB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1134"/>
        <w:jc w:val="both"/>
        <w:textAlignment w:val="baseline"/>
        <w:rPr>
          <w:color w:val="000000"/>
          <w:szCs w:val="24"/>
        </w:rPr>
      </w:pPr>
      <w:r w:rsidRPr="00AE37B2">
        <w:rPr>
          <w:color w:val="000000"/>
          <w:szCs w:val="24"/>
        </w:rPr>
        <w:t>общий анализ мочи;</w:t>
      </w:r>
    </w:p>
    <w:p w:rsidR="00CC68ED" w:rsidRPr="00AE37B2" w:rsidRDefault="00CC68ED" w:rsidP="005B3BB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1134"/>
        <w:jc w:val="both"/>
        <w:textAlignment w:val="baseline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биохимическое исследование крови (общий белок, мочевина, креатинин, электролиты, билирубин, глюкоза); </w:t>
      </w:r>
    </w:p>
    <w:p w:rsidR="00CC68ED" w:rsidRPr="00AE37B2" w:rsidRDefault="00CC68ED" w:rsidP="005B3BB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1134"/>
        <w:jc w:val="both"/>
        <w:textAlignment w:val="baseline"/>
        <w:rPr>
          <w:color w:val="000000"/>
          <w:szCs w:val="24"/>
        </w:rPr>
      </w:pPr>
      <w:r w:rsidRPr="00AE37B2">
        <w:rPr>
          <w:color w:val="000000"/>
          <w:szCs w:val="24"/>
        </w:rPr>
        <w:lastRenderedPageBreak/>
        <w:t>ЭКГ;</w:t>
      </w:r>
    </w:p>
    <w:p w:rsidR="00CC68ED" w:rsidRPr="00AE37B2" w:rsidRDefault="00CC68ED" w:rsidP="005B3BBF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1134"/>
        <w:jc w:val="both"/>
        <w:textAlignment w:val="baseline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коагулограмма (АЧТВ, ПВ, ТВ, фибриноген) </w:t>
      </w:r>
    </w:p>
    <w:p w:rsidR="00CC68ED" w:rsidRPr="00AE37B2" w:rsidRDefault="00CC68ED" w:rsidP="00CC68ED">
      <w:pPr>
        <w:spacing w:before="360" w:after="120"/>
        <w:ind w:firstLine="709"/>
        <w:jc w:val="both"/>
        <w:rPr>
          <w:b/>
          <w:color w:val="000000"/>
        </w:rPr>
      </w:pPr>
      <w:r w:rsidRPr="00AE37B2">
        <w:rPr>
          <w:b/>
          <w:color w:val="000000"/>
        </w:rPr>
        <w:t>25.5. Общие принципы лечения.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Основными методами лечения рака шейки матки являются хирургический, комбинированный и сочетанный лучевой. Результаты радикального хирургического вмешательства и сочетанной лучевой терапии при раке шейки матки </w:t>
      </w:r>
      <w:r w:rsidRPr="00AE37B2">
        <w:rPr>
          <w:color w:val="000000"/>
          <w:szCs w:val="24"/>
          <w:lang w:val="en-US"/>
        </w:rPr>
        <w:t>I</w:t>
      </w:r>
      <w:r w:rsidRPr="00AE37B2">
        <w:rPr>
          <w:color w:val="000000"/>
          <w:szCs w:val="24"/>
        </w:rPr>
        <w:t xml:space="preserve"> и </w:t>
      </w:r>
      <w:r w:rsidRPr="00AE37B2">
        <w:rPr>
          <w:color w:val="000000"/>
          <w:szCs w:val="24"/>
          <w:lang w:val="en-US"/>
        </w:rPr>
        <w:t>II</w:t>
      </w:r>
      <w:r w:rsidRPr="00AE37B2">
        <w:rPr>
          <w:color w:val="000000"/>
          <w:szCs w:val="24"/>
        </w:rPr>
        <w:t xml:space="preserve"> стадий одинаковы.</w:t>
      </w:r>
    </w:p>
    <w:p w:rsidR="00CC68ED" w:rsidRPr="00AE37B2" w:rsidRDefault="00CC68ED" w:rsidP="00CC68ED">
      <w:pPr>
        <w:ind w:firstLine="709"/>
        <w:jc w:val="both"/>
        <w:rPr>
          <w:color w:val="333333"/>
          <w:szCs w:val="24"/>
          <w:shd w:val="clear" w:color="auto" w:fill="FFFFFF"/>
        </w:rPr>
      </w:pPr>
      <w:r w:rsidRPr="00AE37B2">
        <w:rPr>
          <w:color w:val="000000"/>
          <w:szCs w:val="24"/>
        </w:rPr>
        <w:t xml:space="preserve">Преимуществом хирургического лечения является возможность оценки состояния регионарных лимфатических узлов. Однако </w:t>
      </w:r>
      <w:r w:rsidRPr="00AE37B2">
        <w:rPr>
          <w:color w:val="333333"/>
          <w:szCs w:val="24"/>
          <w:shd w:val="clear" w:color="auto" w:fill="FFFFFF"/>
        </w:rPr>
        <w:t>сочетание хирургического и лучевого методов лечения приводит к увеличению числа осложнений, поэтому при первичном планировании терапии следует избегать одновременного назначения операции и послеоперационного облучения. В связи с этим на дооперационном этапе в каждом конкретном случае следует максимально использовать весь диагностический комплекс, чтобы как можно точнее определить критерии онкологического риска и использовать хирургический метод как единственный только у пациенток, страдающих раком шейки матки низкого онкологического риска.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В мире на сегодняшний день используются две классификации радикальных гистерэктомий.</w:t>
      </w:r>
    </w:p>
    <w:p w:rsidR="00CC68ED" w:rsidRPr="00AE37B2" w:rsidRDefault="00CC68ED" w:rsidP="00CC68ED">
      <w:pPr>
        <w:tabs>
          <w:tab w:val="left" w:pos="1078"/>
        </w:tabs>
        <w:spacing w:before="240" w:after="120"/>
        <w:ind w:left="709"/>
        <w:jc w:val="both"/>
        <w:rPr>
          <w:b/>
          <w:color w:val="000000"/>
          <w:szCs w:val="24"/>
        </w:rPr>
      </w:pPr>
      <w:r w:rsidRPr="00AE37B2">
        <w:rPr>
          <w:b/>
          <w:color w:val="000000"/>
          <w:szCs w:val="24"/>
        </w:rPr>
        <w:t xml:space="preserve">25.5.1. </w:t>
      </w:r>
      <w:r w:rsidRPr="00AE37B2">
        <w:rPr>
          <w:b/>
          <w:color w:val="000000"/>
          <w:szCs w:val="24"/>
          <w:lang w:val="en-US"/>
        </w:rPr>
        <w:t>EORTC</w:t>
      </w:r>
      <w:r w:rsidRPr="00AE37B2">
        <w:rPr>
          <w:b/>
          <w:color w:val="000000"/>
          <w:szCs w:val="24"/>
        </w:rPr>
        <w:t>-классификация.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В 2007 г. Хирургический Комитет </w:t>
      </w:r>
      <w:r w:rsidRPr="00AE37B2">
        <w:rPr>
          <w:color w:val="000000"/>
          <w:szCs w:val="24"/>
          <w:lang w:val="en-US"/>
        </w:rPr>
        <w:t>GynecologicalCancerGroupoftheEuropeanOrganizationforResearchandTreatmentofCancer</w:t>
      </w:r>
      <w:r w:rsidRPr="00AE37B2">
        <w:rPr>
          <w:color w:val="000000"/>
          <w:szCs w:val="24"/>
        </w:rPr>
        <w:t xml:space="preserve"> (</w:t>
      </w:r>
      <w:r w:rsidRPr="00AE37B2">
        <w:rPr>
          <w:color w:val="000000"/>
          <w:szCs w:val="24"/>
          <w:lang w:val="en-US"/>
        </w:rPr>
        <w:t>GCGoftheEORTC</w:t>
      </w:r>
      <w:r w:rsidRPr="00AE37B2">
        <w:rPr>
          <w:color w:val="000000"/>
          <w:szCs w:val="24"/>
        </w:rPr>
        <w:t xml:space="preserve">) одобрил приводимую ниже классификацию гистерэктомий. За основу была взята классификация, предложенная в 1974 г. </w:t>
      </w:r>
      <w:r w:rsidRPr="00AE37B2">
        <w:rPr>
          <w:color w:val="000000"/>
          <w:szCs w:val="24"/>
          <w:lang w:val="en-US"/>
        </w:rPr>
        <w:t>PiverM</w:t>
      </w:r>
      <w:r w:rsidRPr="00AE37B2">
        <w:rPr>
          <w:color w:val="000000"/>
          <w:szCs w:val="24"/>
        </w:rPr>
        <w:t xml:space="preserve">., </w:t>
      </w:r>
      <w:r w:rsidRPr="00AE37B2">
        <w:rPr>
          <w:color w:val="000000"/>
          <w:szCs w:val="24"/>
          <w:lang w:val="en-US"/>
        </w:rPr>
        <w:t>RutledgeF</w:t>
      </w:r>
      <w:r w:rsidRPr="00AE37B2">
        <w:rPr>
          <w:color w:val="000000"/>
          <w:szCs w:val="24"/>
        </w:rPr>
        <w:t xml:space="preserve">. и </w:t>
      </w:r>
      <w:r w:rsidRPr="00AE37B2">
        <w:rPr>
          <w:color w:val="000000"/>
          <w:szCs w:val="24"/>
          <w:lang w:val="en-US"/>
        </w:rPr>
        <w:t>SmithJ</w:t>
      </w:r>
      <w:r w:rsidRPr="00AE37B2">
        <w:rPr>
          <w:color w:val="000000"/>
          <w:szCs w:val="24"/>
        </w:rPr>
        <w:t xml:space="preserve">., которая была пересмотрена и адаптирована к клинической практике онкологических отделений Европы, что позволило стандартизовать операцию в рамках клинических протоколов </w:t>
      </w:r>
      <w:r w:rsidRPr="00AE37B2">
        <w:rPr>
          <w:color w:val="000000"/>
          <w:szCs w:val="24"/>
          <w:lang w:val="en-US"/>
        </w:rPr>
        <w:t>EORTC</w:t>
      </w:r>
      <w:r w:rsidRPr="00AE37B2">
        <w:rPr>
          <w:color w:val="000000"/>
          <w:szCs w:val="24"/>
        </w:rPr>
        <w:t>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i/>
          <w:color w:val="000000"/>
          <w:szCs w:val="24"/>
        </w:rPr>
        <w:t xml:space="preserve">Простая гистерэктомия (тип </w:t>
      </w:r>
      <w:r w:rsidRPr="00AE37B2">
        <w:rPr>
          <w:i/>
          <w:color w:val="000000"/>
          <w:szCs w:val="24"/>
          <w:lang w:val="en-US"/>
        </w:rPr>
        <w:t>I</w:t>
      </w:r>
      <w:r w:rsidRPr="00AE37B2">
        <w:rPr>
          <w:i/>
          <w:color w:val="000000"/>
          <w:szCs w:val="24"/>
        </w:rPr>
        <w:t>),</w:t>
      </w:r>
      <w:r w:rsidRPr="00AE37B2">
        <w:rPr>
          <w:color w:val="000000"/>
          <w:szCs w:val="24"/>
        </w:rPr>
        <w:t xml:space="preserve"> при которой мочеточники не выделяются, кардинальные связки пересекаются в непосредственной близости к матке, удаляется небольшой отрезок влагалищной манжетки. Данный тип применяется у пациенток раком шейки матки </w:t>
      </w:r>
      <w:r w:rsidRPr="00AE37B2">
        <w:rPr>
          <w:color w:val="000000"/>
          <w:szCs w:val="24"/>
          <w:lang w:val="en-US"/>
        </w:rPr>
        <w:t>insitu</w:t>
      </w:r>
      <w:r w:rsidRPr="00AE37B2">
        <w:rPr>
          <w:color w:val="000000"/>
          <w:szCs w:val="24"/>
        </w:rPr>
        <w:t xml:space="preserve">, </w:t>
      </w:r>
      <w:r w:rsidRPr="00AE37B2">
        <w:rPr>
          <w:color w:val="000000"/>
          <w:szCs w:val="24"/>
          <w:lang w:val="en-US"/>
        </w:rPr>
        <w:t>IA</w:t>
      </w:r>
      <w:r w:rsidRPr="00AE37B2">
        <w:rPr>
          <w:color w:val="000000"/>
          <w:szCs w:val="24"/>
        </w:rPr>
        <w:t>1 стадии без признаков лимфососудистой инвазии (</w:t>
      </w:r>
      <w:r w:rsidRPr="00AE37B2">
        <w:rPr>
          <w:color w:val="000000"/>
          <w:szCs w:val="24"/>
          <w:lang w:val="en-US"/>
        </w:rPr>
        <w:t>LVSI</w:t>
      </w:r>
      <w:r w:rsidRPr="00AE37B2">
        <w:rPr>
          <w:color w:val="000000"/>
          <w:szCs w:val="24"/>
        </w:rPr>
        <w:t>-).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i/>
          <w:color w:val="000000"/>
          <w:szCs w:val="24"/>
        </w:rPr>
        <w:t xml:space="preserve">Модифицированная радикальная гистерэктомия (тип </w:t>
      </w:r>
      <w:r w:rsidRPr="00AE37B2">
        <w:rPr>
          <w:i/>
          <w:color w:val="000000"/>
          <w:szCs w:val="24"/>
          <w:lang w:val="en-US"/>
        </w:rPr>
        <w:t>II</w:t>
      </w:r>
      <w:r w:rsidRPr="00AE37B2">
        <w:rPr>
          <w:i/>
          <w:color w:val="000000"/>
          <w:szCs w:val="24"/>
        </w:rPr>
        <w:t>)</w:t>
      </w:r>
      <w:r w:rsidRPr="00AE37B2">
        <w:rPr>
          <w:color w:val="000000"/>
          <w:szCs w:val="24"/>
        </w:rPr>
        <w:t xml:space="preserve"> предполагает выделение мочеточников до места их впадения в мочевой пузырь, удаление медиальной половины параметрия, резекцию 1-2 см влагалищной манжетки. </w:t>
      </w:r>
      <w:r w:rsidRPr="00AE37B2">
        <w:rPr>
          <w:color w:val="000000"/>
          <w:szCs w:val="24"/>
        </w:rPr>
        <w:lastRenderedPageBreak/>
        <w:t xml:space="preserve">Данный тип используется при раке шейки матки </w:t>
      </w:r>
      <w:r w:rsidRPr="00AE37B2">
        <w:rPr>
          <w:color w:val="000000"/>
          <w:szCs w:val="24"/>
          <w:lang w:val="en-US"/>
        </w:rPr>
        <w:t>IA</w:t>
      </w:r>
      <w:r w:rsidRPr="00AE37B2">
        <w:rPr>
          <w:color w:val="000000"/>
          <w:szCs w:val="24"/>
        </w:rPr>
        <w:t>1 стадии с лимфососудистой инвазией (</w:t>
      </w:r>
      <w:r w:rsidRPr="00AE37B2">
        <w:rPr>
          <w:color w:val="000000"/>
          <w:szCs w:val="24"/>
          <w:lang w:val="en-US"/>
        </w:rPr>
        <w:t>LVSI</w:t>
      </w:r>
      <w:r w:rsidRPr="00AE37B2">
        <w:rPr>
          <w:color w:val="000000"/>
          <w:szCs w:val="24"/>
        </w:rPr>
        <w:t xml:space="preserve">+), </w:t>
      </w:r>
      <w:r w:rsidRPr="00AE37B2">
        <w:rPr>
          <w:color w:val="000000"/>
          <w:szCs w:val="24"/>
          <w:lang w:val="en-US"/>
        </w:rPr>
        <w:t>IA</w:t>
      </w:r>
      <w:r w:rsidRPr="00AE37B2">
        <w:rPr>
          <w:color w:val="000000"/>
          <w:szCs w:val="24"/>
        </w:rPr>
        <w:t xml:space="preserve">2 стадии, </w:t>
      </w:r>
      <w:r w:rsidRPr="00AE37B2">
        <w:rPr>
          <w:color w:val="000000"/>
          <w:szCs w:val="24"/>
          <w:lang w:val="en-US"/>
        </w:rPr>
        <w:t>IB</w:t>
      </w:r>
      <w:r w:rsidRPr="00AE37B2">
        <w:rPr>
          <w:color w:val="000000"/>
          <w:szCs w:val="24"/>
        </w:rPr>
        <w:t>1 стадии (при стромальной инвазии менее 1 см).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i/>
          <w:color w:val="000000"/>
          <w:szCs w:val="24"/>
        </w:rPr>
        <w:t xml:space="preserve">Радикальная гистерэктомия (тип </w:t>
      </w:r>
      <w:r w:rsidRPr="00AE37B2">
        <w:rPr>
          <w:i/>
          <w:color w:val="000000"/>
          <w:szCs w:val="24"/>
          <w:lang w:val="en-US"/>
        </w:rPr>
        <w:t>III</w:t>
      </w:r>
      <w:r w:rsidRPr="00AE37B2">
        <w:rPr>
          <w:i/>
          <w:color w:val="000000"/>
          <w:szCs w:val="24"/>
        </w:rPr>
        <w:t>)</w:t>
      </w:r>
      <w:r w:rsidRPr="00AE37B2">
        <w:rPr>
          <w:color w:val="000000"/>
          <w:szCs w:val="24"/>
        </w:rPr>
        <w:t xml:space="preserve"> предполагает удаление </w:t>
      </w:r>
      <w:r w:rsidRPr="00AE37B2">
        <w:rPr>
          <w:color w:val="000000"/>
          <w:szCs w:val="24"/>
          <w:lang w:val="en-US"/>
        </w:rPr>
        <w:t>enbloc</w:t>
      </w:r>
      <w:r w:rsidRPr="00AE37B2">
        <w:rPr>
          <w:color w:val="000000"/>
          <w:szCs w:val="24"/>
        </w:rPr>
        <w:t xml:space="preserve"> матки, верхней трети влагалища, парацервикальной и паравагинальной клетчатки. Маточные артерии лигируются у места их отхождения от внутренней подвздошной артерии, параметрии удаляются на всю ширину, максимально удаляются маточно-крестцовые связки. Этот тип применяется при </w:t>
      </w:r>
      <w:r w:rsidRPr="00AE37B2">
        <w:rPr>
          <w:color w:val="000000"/>
          <w:szCs w:val="24"/>
          <w:lang w:val="en-US"/>
        </w:rPr>
        <w:t>IB</w:t>
      </w:r>
      <w:r w:rsidRPr="00AE37B2">
        <w:rPr>
          <w:color w:val="000000"/>
          <w:szCs w:val="24"/>
        </w:rPr>
        <w:t xml:space="preserve">1и </w:t>
      </w:r>
      <w:r w:rsidRPr="00AE37B2">
        <w:rPr>
          <w:color w:val="000000"/>
          <w:szCs w:val="24"/>
          <w:lang w:val="en-US"/>
        </w:rPr>
        <w:t>IIA</w:t>
      </w:r>
      <w:r w:rsidRPr="00AE37B2">
        <w:rPr>
          <w:color w:val="000000"/>
          <w:szCs w:val="24"/>
        </w:rPr>
        <w:t>1 стадии.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i/>
          <w:color w:val="000000"/>
          <w:szCs w:val="24"/>
        </w:rPr>
        <w:t xml:space="preserve">Расширенная радикальная гистерэктомия (тип </w:t>
      </w:r>
      <w:r w:rsidRPr="00AE37B2">
        <w:rPr>
          <w:i/>
          <w:color w:val="000000"/>
          <w:szCs w:val="24"/>
          <w:lang w:val="en-US"/>
        </w:rPr>
        <w:t>IV</w:t>
      </w:r>
      <w:r w:rsidRPr="00AE37B2">
        <w:rPr>
          <w:i/>
          <w:color w:val="000000"/>
          <w:szCs w:val="24"/>
        </w:rPr>
        <w:t>).</w:t>
      </w:r>
      <w:r w:rsidRPr="00AE37B2">
        <w:rPr>
          <w:color w:val="000000"/>
          <w:szCs w:val="24"/>
        </w:rPr>
        <w:t xml:space="preserve"> Отличается от типа </w:t>
      </w:r>
      <w:r w:rsidRPr="00AE37B2">
        <w:rPr>
          <w:color w:val="000000"/>
          <w:szCs w:val="24"/>
          <w:lang w:val="en-US"/>
        </w:rPr>
        <w:t>III</w:t>
      </w:r>
      <w:r w:rsidRPr="00AE37B2">
        <w:rPr>
          <w:color w:val="000000"/>
          <w:szCs w:val="24"/>
        </w:rPr>
        <w:t xml:space="preserve"> резекцией ¾ влагалища и паравагинальной клетчатки. Мочеточник полностью выделяется из периуретеральных тканей, может пересекаться верхняя пузырная артерия. Используется редко при </w:t>
      </w:r>
      <w:r w:rsidRPr="00AE37B2">
        <w:rPr>
          <w:color w:val="000000"/>
          <w:szCs w:val="24"/>
          <w:lang w:val="en-US"/>
        </w:rPr>
        <w:t>IIA</w:t>
      </w:r>
      <w:r w:rsidRPr="00AE37B2">
        <w:rPr>
          <w:color w:val="000000"/>
          <w:szCs w:val="24"/>
        </w:rPr>
        <w:t>2 стадии.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i/>
          <w:color w:val="000000"/>
          <w:szCs w:val="24"/>
        </w:rPr>
        <w:t xml:space="preserve">Частичная экзентерация (тип </w:t>
      </w:r>
      <w:r w:rsidRPr="00AE37B2">
        <w:rPr>
          <w:i/>
          <w:color w:val="000000"/>
          <w:szCs w:val="24"/>
          <w:lang w:val="en-US"/>
        </w:rPr>
        <w:t>V</w:t>
      </w:r>
      <w:r w:rsidRPr="00AE37B2">
        <w:rPr>
          <w:i/>
          <w:color w:val="000000"/>
          <w:szCs w:val="24"/>
        </w:rPr>
        <w:t>).</w:t>
      </w:r>
      <w:r w:rsidRPr="00AE37B2">
        <w:rPr>
          <w:color w:val="000000"/>
          <w:szCs w:val="24"/>
        </w:rPr>
        <w:t xml:space="preserve"> Вместе с маткой и параметриями удаляются терминальный отдел мочеточника и/или участок мочевого пузыря и/или толстой кишки (супралеваторно). Используется при центральных или изолированных рецидивах опухоли в малом тазу либо при неизлеченности опухоли после проведения лучевой, либо химиолучевой терапии.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Гистерэктомия </w:t>
      </w:r>
      <w:r w:rsidRPr="00AE37B2">
        <w:rPr>
          <w:color w:val="000000"/>
          <w:szCs w:val="24"/>
          <w:lang w:val="en-US"/>
        </w:rPr>
        <w:t>II</w:t>
      </w:r>
      <w:r w:rsidRPr="00AE37B2">
        <w:rPr>
          <w:color w:val="000000"/>
          <w:szCs w:val="24"/>
        </w:rPr>
        <w:t>-</w:t>
      </w:r>
      <w:r w:rsidRPr="00AE37B2">
        <w:rPr>
          <w:color w:val="000000"/>
          <w:szCs w:val="24"/>
          <w:lang w:val="en-US"/>
        </w:rPr>
        <w:t>V</w:t>
      </w:r>
      <w:r w:rsidRPr="00AE37B2">
        <w:rPr>
          <w:color w:val="000000"/>
          <w:szCs w:val="24"/>
        </w:rPr>
        <w:t xml:space="preserve"> типов предполагает выполнение систематической тазовой лимфаденэктомии начиная от середины длины общей подвздошной артерии вниз до бедренного кольца, включая пресакральные, наружные, внутренние и обтураторные лимфоузлы (минимум до уровня обтураторного нерва).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Удаление яичников и маточных труб не является существенной частью радикальной гистерэктомии. В репродуктивном возрасте рекомендуется сохранение придатков матки, возможна транспозиция яичников при необходимости проведения лучевой терапии, после 50 лет – тотальная гистерэктомия с билатеральной аднексэктомией. 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Экзентерация может рассматриваться для первичных пациенток с </w:t>
      </w:r>
      <w:r w:rsidRPr="00AE37B2">
        <w:rPr>
          <w:color w:val="000000"/>
          <w:szCs w:val="24"/>
          <w:lang w:val="en-US"/>
        </w:rPr>
        <w:t>IV</w:t>
      </w:r>
      <w:r w:rsidRPr="00AE37B2">
        <w:rPr>
          <w:color w:val="000000"/>
          <w:szCs w:val="24"/>
        </w:rPr>
        <w:t>А стадией заболевания, если опухоль не распространяется на стенку таза, особенно при наличии пузырно-влагалищного или прямокишечно-влагалищного свища.</w:t>
      </w:r>
    </w:p>
    <w:p w:rsidR="00CC68ED" w:rsidRDefault="00CC68ED" w:rsidP="00CC68ED"/>
    <w:p w:rsidR="00CC68ED" w:rsidRPr="00AE37B2" w:rsidRDefault="00CC68ED" w:rsidP="00CC68ED">
      <w:pPr>
        <w:spacing w:before="240" w:after="120"/>
        <w:ind w:firstLine="709"/>
        <w:jc w:val="both"/>
        <w:rPr>
          <w:b/>
          <w:color w:val="000000"/>
          <w:szCs w:val="24"/>
        </w:rPr>
      </w:pPr>
      <w:r w:rsidRPr="00AE37B2">
        <w:rPr>
          <w:b/>
          <w:color w:val="000000"/>
          <w:szCs w:val="24"/>
        </w:rPr>
        <w:t xml:space="preserve">25.5.2. Классификация </w:t>
      </w:r>
      <w:r w:rsidRPr="00AE37B2">
        <w:rPr>
          <w:b/>
          <w:color w:val="000000"/>
          <w:szCs w:val="24"/>
          <w:lang w:val="en-US"/>
        </w:rPr>
        <w:t>D</w:t>
      </w:r>
      <w:r w:rsidRPr="00AE37B2">
        <w:rPr>
          <w:b/>
          <w:color w:val="000000"/>
          <w:szCs w:val="24"/>
        </w:rPr>
        <w:t xml:space="preserve">. </w:t>
      </w:r>
      <w:r w:rsidRPr="00AE37B2">
        <w:rPr>
          <w:b/>
          <w:color w:val="000000"/>
          <w:szCs w:val="24"/>
          <w:lang w:val="en-US"/>
        </w:rPr>
        <w:t>Querleu</w:t>
      </w:r>
      <w:r w:rsidRPr="00AE37B2">
        <w:rPr>
          <w:b/>
          <w:color w:val="000000"/>
          <w:szCs w:val="24"/>
        </w:rPr>
        <w:t xml:space="preserve"> и </w:t>
      </w:r>
      <w:r w:rsidRPr="00AE37B2">
        <w:rPr>
          <w:b/>
          <w:color w:val="000000"/>
          <w:szCs w:val="24"/>
          <w:lang w:val="en-US"/>
        </w:rPr>
        <w:t>C</w:t>
      </w:r>
      <w:r w:rsidRPr="00AE37B2">
        <w:rPr>
          <w:b/>
          <w:color w:val="000000"/>
          <w:szCs w:val="24"/>
        </w:rPr>
        <w:t>.</w:t>
      </w:r>
      <w:r w:rsidRPr="00AE37B2">
        <w:rPr>
          <w:b/>
          <w:color w:val="000000"/>
          <w:szCs w:val="24"/>
          <w:lang w:val="en-US"/>
        </w:rPr>
        <w:t>P</w:t>
      </w:r>
      <w:r w:rsidRPr="00AE37B2">
        <w:rPr>
          <w:b/>
          <w:color w:val="000000"/>
          <w:szCs w:val="24"/>
        </w:rPr>
        <w:t xml:space="preserve">. </w:t>
      </w:r>
      <w:r w:rsidRPr="00AE37B2">
        <w:rPr>
          <w:b/>
          <w:color w:val="000000"/>
          <w:szCs w:val="24"/>
          <w:lang w:val="en-US"/>
        </w:rPr>
        <w:t>Morrow</w:t>
      </w:r>
      <w:r w:rsidRPr="00AE37B2">
        <w:rPr>
          <w:b/>
          <w:color w:val="000000"/>
          <w:szCs w:val="24"/>
        </w:rPr>
        <w:t>.</w:t>
      </w:r>
    </w:p>
    <w:p w:rsidR="00CC68ED" w:rsidRPr="00AE37B2" w:rsidRDefault="00CC68ED" w:rsidP="00CC68ED">
      <w:pPr>
        <w:ind w:firstLine="709"/>
        <w:jc w:val="both"/>
        <w:rPr>
          <w:szCs w:val="24"/>
        </w:rPr>
      </w:pPr>
      <w:r w:rsidRPr="00AE37B2">
        <w:rPr>
          <w:color w:val="000000"/>
          <w:szCs w:val="24"/>
        </w:rPr>
        <w:lastRenderedPageBreak/>
        <w:t xml:space="preserve">В 2008 г. </w:t>
      </w:r>
      <w:r w:rsidRPr="00AE37B2">
        <w:rPr>
          <w:color w:val="000000"/>
          <w:szCs w:val="24"/>
          <w:lang w:val="en-US"/>
        </w:rPr>
        <w:t>D</w:t>
      </w:r>
      <w:r w:rsidRPr="00AE37B2">
        <w:rPr>
          <w:color w:val="000000"/>
          <w:szCs w:val="24"/>
        </w:rPr>
        <w:t xml:space="preserve">. </w:t>
      </w:r>
      <w:r w:rsidRPr="00AE37B2">
        <w:rPr>
          <w:color w:val="000000"/>
          <w:szCs w:val="24"/>
          <w:lang w:val="en-US"/>
        </w:rPr>
        <w:t>Querleu</w:t>
      </w:r>
      <w:r w:rsidRPr="00AE37B2">
        <w:rPr>
          <w:color w:val="000000"/>
          <w:szCs w:val="24"/>
        </w:rPr>
        <w:t xml:space="preserve"> и </w:t>
      </w:r>
      <w:r w:rsidRPr="00AE37B2">
        <w:rPr>
          <w:color w:val="000000"/>
          <w:szCs w:val="24"/>
          <w:lang w:val="en-US"/>
        </w:rPr>
        <w:t>C</w:t>
      </w:r>
      <w:r w:rsidRPr="00AE37B2">
        <w:rPr>
          <w:color w:val="000000"/>
          <w:szCs w:val="24"/>
        </w:rPr>
        <w:t>.</w:t>
      </w:r>
      <w:r w:rsidRPr="00AE37B2">
        <w:rPr>
          <w:color w:val="000000"/>
          <w:szCs w:val="24"/>
          <w:lang w:val="en-US"/>
        </w:rPr>
        <w:t>P</w:t>
      </w:r>
      <w:r w:rsidRPr="00AE37B2">
        <w:rPr>
          <w:color w:val="000000"/>
          <w:szCs w:val="24"/>
        </w:rPr>
        <w:t xml:space="preserve">. </w:t>
      </w:r>
      <w:r w:rsidRPr="00AE37B2">
        <w:rPr>
          <w:color w:val="000000"/>
          <w:szCs w:val="24"/>
          <w:lang w:val="en-US"/>
        </w:rPr>
        <w:t>Morrow</w:t>
      </w:r>
      <w:r w:rsidRPr="00AE37B2">
        <w:rPr>
          <w:color w:val="000000"/>
          <w:szCs w:val="24"/>
        </w:rPr>
        <w:t xml:space="preserve"> предложили новую классификацию радикальных гистерэктомий, в которой приняли во внимание осложнения, в особенности дисфункцию мочевого пузыря, выделив отдельно нервосберегающие гистерэктомии. В 2017 г. данная классификация была одобрена </w:t>
      </w:r>
      <w:r w:rsidRPr="00AE37B2">
        <w:rPr>
          <w:color w:val="000000"/>
          <w:szCs w:val="24"/>
          <w:lang w:val="en-US"/>
        </w:rPr>
        <w:t>ESGO</w:t>
      </w:r>
      <w:r w:rsidRPr="00AE37B2">
        <w:rPr>
          <w:color w:val="000000"/>
          <w:szCs w:val="24"/>
        </w:rPr>
        <w:t>-</w:t>
      </w:r>
      <w:r w:rsidRPr="00AE37B2">
        <w:rPr>
          <w:color w:val="000000"/>
          <w:szCs w:val="24"/>
          <w:lang w:val="en-US"/>
        </w:rPr>
        <w:t>ESTRO</w:t>
      </w:r>
      <w:r w:rsidRPr="00AE37B2">
        <w:rPr>
          <w:color w:val="000000"/>
          <w:szCs w:val="24"/>
        </w:rPr>
        <w:t>-</w:t>
      </w:r>
      <w:r w:rsidRPr="00AE37B2">
        <w:rPr>
          <w:color w:val="000000"/>
          <w:szCs w:val="24"/>
          <w:lang w:val="en-US"/>
        </w:rPr>
        <w:t>ESP</w:t>
      </w:r>
      <w:r w:rsidRPr="00AE37B2">
        <w:rPr>
          <w:color w:val="000000"/>
          <w:szCs w:val="24"/>
        </w:rPr>
        <w:t xml:space="preserve"> консенсусом и включена в Европейские а</w:t>
      </w:r>
      <w:r w:rsidRPr="00AE37B2">
        <w:rPr>
          <w:szCs w:val="24"/>
        </w:rPr>
        <w:t>лгоритмы лечения рака шейки матки.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bCs/>
          <w:i/>
          <w:color w:val="000000"/>
          <w:szCs w:val="24"/>
        </w:rPr>
        <w:t>Гистерэктомия тип А</w:t>
      </w:r>
      <w:r w:rsidRPr="00AE37B2">
        <w:rPr>
          <w:bCs/>
          <w:color w:val="000000"/>
          <w:szCs w:val="24"/>
        </w:rPr>
        <w:t xml:space="preserve"> – подобна простой гистерэктомии с минимальной резекцией парацервикса.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bCs/>
          <w:i/>
          <w:color w:val="000000"/>
          <w:szCs w:val="24"/>
        </w:rPr>
        <w:t>Гистерэктомия тип В</w:t>
      </w:r>
      <w:r w:rsidRPr="00AE37B2">
        <w:rPr>
          <w:bCs/>
          <w:color w:val="000000"/>
          <w:szCs w:val="24"/>
        </w:rPr>
        <w:t xml:space="preserve"> – проксимальная резекция пузырно-маточных связок и маточно-крестцовых связок, мочеточник туннелируется и парацервикс резецируется на уровне мочеточникового туннеля:</w:t>
      </w:r>
    </w:p>
    <w:p w:rsidR="00CC68ED" w:rsidRPr="00AE37B2" w:rsidRDefault="00CC68ED" w:rsidP="00CC68ED">
      <w:pPr>
        <w:ind w:firstLine="709"/>
        <w:jc w:val="both"/>
        <w:rPr>
          <w:bCs/>
          <w:color w:val="000000"/>
          <w:szCs w:val="24"/>
        </w:rPr>
      </w:pPr>
      <w:r w:rsidRPr="00AE37B2">
        <w:rPr>
          <w:bCs/>
          <w:i/>
          <w:color w:val="000000"/>
          <w:szCs w:val="24"/>
        </w:rPr>
        <w:t>В1</w:t>
      </w:r>
      <w:r w:rsidRPr="00AE37B2">
        <w:rPr>
          <w:bCs/>
          <w:color w:val="000000"/>
          <w:szCs w:val="24"/>
        </w:rPr>
        <w:t>: пересечение парацервикса на уровне мочеточника,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bCs/>
          <w:i/>
          <w:color w:val="000000"/>
          <w:szCs w:val="24"/>
        </w:rPr>
        <w:t>В2</w:t>
      </w:r>
      <w:r w:rsidRPr="00AE37B2">
        <w:rPr>
          <w:bCs/>
          <w:color w:val="000000"/>
          <w:szCs w:val="24"/>
        </w:rPr>
        <w:t>: дополнительное удаление латеральных парацервикальных лимфоузлов (медиальнее обтураторного нерва).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bCs/>
          <w:i/>
          <w:color w:val="000000"/>
          <w:szCs w:val="24"/>
        </w:rPr>
        <w:t>Гистерэктомия тип С</w:t>
      </w:r>
      <w:r w:rsidRPr="00AE37B2">
        <w:rPr>
          <w:bCs/>
          <w:color w:val="000000"/>
          <w:szCs w:val="24"/>
        </w:rPr>
        <w:t xml:space="preserve"> – резекция пузырно-маточных связок у стенки мочевого пузыря и маточно-крестцовых связок у стенки прямой кишки, полная мобилизация мочеточника, диссекция парацервикса на стыке со внутренними подвздошными сосудами: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bCs/>
          <w:i/>
          <w:color w:val="000000"/>
          <w:szCs w:val="24"/>
        </w:rPr>
        <w:t>С1</w:t>
      </w:r>
      <w:r w:rsidRPr="00AE37B2">
        <w:rPr>
          <w:bCs/>
          <w:color w:val="000000"/>
          <w:szCs w:val="24"/>
        </w:rPr>
        <w:t>: нерво-сберегающая,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bCs/>
          <w:i/>
          <w:color w:val="000000"/>
          <w:szCs w:val="24"/>
        </w:rPr>
        <w:t>С2</w:t>
      </w:r>
      <w:r w:rsidRPr="00AE37B2">
        <w:rPr>
          <w:bCs/>
          <w:color w:val="000000"/>
          <w:szCs w:val="24"/>
        </w:rPr>
        <w:t>: без сохранения нервов вегетативной нервной системы.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bCs/>
          <w:i/>
          <w:color w:val="000000"/>
          <w:szCs w:val="24"/>
        </w:rPr>
        <w:t xml:space="preserve">Гистерэктомия тип </w:t>
      </w:r>
      <w:r w:rsidRPr="00AE37B2">
        <w:rPr>
          <w:bCs/>
          <w:i/>
          <w:color w:val="000000"/>
          <w:szCs w:val="24"/>
          <w:lang w:val="en-US"/>
        </w:rPr>
        <w:t>D</w:t>
      </w:r>
      <w:r w:rsidRPr="00AE37B2">
        <w:rPr>
          <w:bCs/>
          <w:color w:val="000000"/>
          <w:szCs w:val="24"/>
        </w:rPr>
        <w:t xml:space="preserve"> – латеральная расширенная резекция: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bCs/>
          <w:i/>
          <w:color w:val="000000"/>
          <w:szCs w:val="24"/>
          <w:lang w:val="en-US"/>
        </w:rPr>
        <w:t>D</w:t>
      </w:r>
      <w:r w:rsidRPr="00AE37B2">
        <w:rPr>
          <w:bCs/>
          <w:i/>
          <w:color w:val="000000"/>
          <w:szCs w:val="24"/>
        </w:rPr>
        <w:t>1</w:t>
      </w:r>
      <w:r w:rsidRPr="00AE37B2">
        <w:rPr>
          <w:bCs/>
          <w:color w:val="000000"/>
          <w:szCs w:val="24"/>
        </w:rPr>
        <w:t>: параметрэктомия до стенки таза с резекцией гипогастральных сосудов и выделением седалищных нервных корешков,</w:t>
      </w:r>
    </w:p>
    <w:p w:rsidR="00CC68ED" w:rsidRPr="00AE37B2" w:rsidRDefault="00CC68ED" w:rsidP="00CC68ED">
      <w:pPr>
        <w:ind w:firstLine="709"/>
        <w:jc w:val="both"/>
        <w:rPr>
          <w:bCs/>
          <w:color w:val="000000"/>
          <w:szCs w:val="24"/>
        </w:rPr>
      </w:pPr>
      <w:r w:rsidRPr="00AE37B2">
        <w:rPr>
          <w:bCs/>
          <w:i/>
          <w:color w:val="000000"/>
          <w:szCs w:val="24"/>
          <w:lang w:val="en-US"/>
        </w:rPr>
        <w:t>D</w:t>
      </w:r>
      <w:r w:rsidRPr="00AE37B2">
        <w:rPr>
          <w:bCs/>
          <w:i/>
          <w:color w:val="000000"/>
          <w:szCs w:val="24"/>
        </w:rPr>
        <w:t>2</w:t>
      </w:r>
      <w:r w:rsidRPr="00AE37B2">
        <w:rPr>
          <w:bCs/>
          <w:color w:val="000000"/>
          <w:szCs w:val="24"/>
        </w:rPr>
        <w:t xml:space="preserve">: </w:t>
      </w:r>
      <w:r w:rsidRPr="00AE37B2">
        <w:rPr>
          <w:bCs/>
          <w:color w:val="000000"/>
          <w:szCs w:val="24"/>
          <w:lang w:val="en-US"/>
        </w:rPr>
        <w:t>D</w:t>
      </w:r>
      <w:r w:rsidRPr="00AE37B2">
        <w:rPr>
          <w:bCs/>
          <w:color w:val="000000"/>
          <w:szCs w:val="24"/>
        </w:rPr>
        <w:t>1 + резекция прилегающих к ним фасциальных или мышечных структур.</w:t>
      </w:r>
    </w:p>
    <w:p w:rsidR="00CC68ED" w:rsidRPr="00AE37B2" w:rsidRDefault="00CC68ED" w:rsidP="00CC68ED">
      <w:pPr>
        <w:ind w:firstLine="709"/>
        <w:jc w:val="both"/>
        <w:rPr>
          <w:bCs/>
          <w:color w:val="000000"/>
          <w:szCs w:val="24"/>
        </w:rPr>
      </w:pPr>
    </w:p>
    <w:p w:rsidR="00CC68ED" w:rsidRPr="00AE37B2" w:rsidRDefault="00CC68ED" w:rsidP="00CC68ED">
      <w:pPr>
        <w:ind w:firstLine="709"/>
        <w:jc w:val="both"/>
        <w:rPr>
          <w:bCs/>
          <w:color w:val="000000"/>
          <w:szCs w:val="24"/>
        </w:rPr>
      </w:pPr>
      <w:r w:rsidRPr="00AE37B2">
        <w:rPr>
          <w:bCs/>
          <w:color w:val="000000"/>
          <w:szCs w:val="24"/>
        </w:rPr>
        <w:t xml:space="preserve">Типу </w:t>
      </w:r>
      <w:r w:rsidRPr="00AE37B2">
        <w:rPr>
          <w:bCs/>
          <w:color w:val="000000"/>
          <w:szCs w:val="24"/>
          <w:lang w:val="en-US"/>
        </w:rPr>
        <w:t>I</w:t>
      </w:r>
      <w:r w:rsidRPr="00AE37B2">
        <w:rPr>
          <w:bCs/>
          <w:color w:val="000000"/>
          <w:szCs w:val="24"/>
        </w:rPr>
        <w:t xml:space="preserve"> по классификации </w:t>
      </w:r>
      <w:r w:rsidRPr="00AE37B2">
        <w:rPr>
          <w:color w:val="000000"/>
          <w:szCs w:val="24"/>
          <w:lang w:val="en-US"/>
        </w:rPr>
        <w:t>Piver</w:t>
      </w:r>
      <w:r w:rsidRPr="00AE37B2">
        <w:rPr>
          <w:color w:val="000000"/>
          <w:szCs w:val="24"/>
        </w:rPr>
        <w:t xml:space="preserve"> М. е</w:t>
      </w:r>
      <w:r w:rsidRPr="00AE37B2">
        <w:rPr>
          <w:color w:val="000000"/>
          <w:szCs w:val="24"/>
          <w:lang w:val="en-US"/>
        </w:rPr>
        <w:t>tal</w:t>
      </w:r>
      <w:r w:rsidRPr="00AE37B2">
        <w:rPr>
          <w:color w:val="000000"/>
          <w:szCs w:val="24"/>
        </w:rPr>
        <w:t xml:space="preserve">. соответствует тип А по классификации </w:t>
      </w:r>
      <w:r w:rsidRPr="00AE37B2">
        <w:rPr>
          <w:color w:val="000000"/>
          <w:szCs w:val="24"/>
          <w:lang w:val="en-US"/>
        </w:rPr>
        <w:t>D</w:t>
      </w:r>
      <w:r w:rsidRPr="00AE37B2">
        <w:rPr>
          <w:color w:val="000000"/>
          <w:szCs w:val="24"/>
        </w:rPr>
        <w:t xml:space="preserve">. </w:t>
      </w:r>
      <w:r w:rsidRPr="00AE37B2">
        <w:rPr>
          <w:color w:val="000000"/>
          <w:szCs w:val="24"/>
          <w:lang w:val="en-US"/>
        </w:rPr>
        <w:t>Querleu</w:t>
      </w:r>
      <w:r w:rsidRPr="00AE37B2">
        <w:rPr>
          <w:color w:val="000000"/>
          <w:szCs w:val="24"/>
        </w:rPr>
        <w:t xml:space="preserve"> и </w:t>
      </w:r>
      <w:r w:rsidRPr="00AE37B2">
        <w:rPr>
          <w:color w:val="000000"/>
          <w:szCs w:val="24"/>
          <w:lang w:val="en-US"/>
        </w:rPr>
        <w:t>C</w:t>
      </w:r>
      <w:r w:rsidRPr="00AE37B2">
        <w:rPr>
          <w:color w:val="000000"/>
          <w:szCs w:val="24"/>
        </w:rPr>
        <w:t>.</w:t>
      </w:r>
      <w:r w:rsidRPr="00AE37B2">
        <w:rPr>
          <w:color w:val="000000"/>
          <w:szCs w:val="24"/>
          <w:lang w:val="en-US"/>
        </w:rPr>
        <w:t>P</w:t>
      </w:r>
      <w:r w:rsidRPr="00AE37B2">
        <w:rPr>
          <w:color w:val="000000"/>
          <w:szCs w:val="24"/>
        </w:rPr>
        <w:t xml:space="preserve">. </w:t>
      </w:r>
      <w:r w:rsidRPr="00AE37B2">
        <w:rPr>
          <w:color w:val="000000"/>
          <w:szCs w:val="24"/>
          <w:lang w:val="en-US"/>
        </w:rPr>
        <w:t>Morrow</w:t>
      </w:r>
      <w:r w:rsidRPr="00AE37B2">
        <w:rPr>
          <w:color w:val="000000"/>
          <w:szCs w:val="24"/>
        </w:rPr>
        <w:t xml:space="preserve">, типу </w:t>
      </w:r>
      <w:r w:rsidRPr="00AE37B2">
        <w:rPr>
          <w:color w:val="000000"/>
          <w:szCs w:val="24"/>
          <w:lang w:val="en-US"/>
        </w:rPr>
        <w:t>II</w:t>
      </w:r>
      <w:r w:rsidRPr="00AE37B2">
        <w:rPr>
          <w:color w:val="000000"/>
          <w:szCs w:val="24"/>
        </w:rPr>
        <w:t xml:space="preserve"> – тип </w:t>
      </w:r>
      <w:r w:rsidRPr="00AE37B2">
        <w:rPr>
          <w:color w:val="000000"/>
          <w:szCs w:val="24"/>
          <w:lang w:val="en-US"/>
        </w:rPr>
        <w:t>B</w:t>
      </w:r>
      <w:r w:rsidRPr="00AE37B2">
        <w:rPr>
          <w:color w:val="000000"/>
          <w:szCs w:val="24"/>
        </w:rPr>
        <w:t xml:space="preserve">, типу </w:t>
      </w:r>
      <w:r w:rsidRPr="00AE37B2">
        <w:rPr>
          <w:color w:val="000000"/>
          <w:szCs w:val="24"/>
          <w:lang w:val="en-US"/>
        </w:rPr>
        <w:t>III</w:t>
      </w:r>
      <w:r w:rsidRPr="00AE37B2">
        <w:rPr>
          <w:color w:val="000000"/>
          <w:szCs w:val="24"/>
        </w:rPr>
        <w:t xml:space="preserve"> – тип </w:t>
      </w:r>
      <w:r w:rsidRPr="00AE37B2">
        <w:rPr>
          <w:color w:val="000000"/>
          <w:szCs w:val="24"/>
          <w:lang w:val="en-US"/>
        </w:rPr>
        <w:t>C</w:t>
      </w:r>
      <w:r w:rsidRPr="00AE37B2">
        <w:rPr>
          <w:color w:val="000000"/>
          <w:szCs w:val="24"/>
        </w:rPr>
        <w:t xml:space="preserve">, типу </w:t>
      </w:r>
      <w:r w:rsidRPr="00AE37B2">
        <w:rPr>
          <w:color w:val="000000"/>
          <w:szCs w:val="24"/>
          <w:lang w:val="en-US"/>
        </w:rPr>
        <w:t>IV</w:t>
      </w:r>
      <w:r w:rsidRPr="00AE37B2">
        <w:rPr>
          <w:color w:val="000000"/>
          <w:szCs w:val="24"/>
        </w:rPr>
        <w:t xml:space="preserve"> – тип </w:t>
      </w:r>
      <w:r w:rsidRPr="00AE37B2">
        <w:rPr>
          <w:color w:val="000000"/>
          <w:szCs w:val="24"/>
          <w:lang w:val="en-US"/>
        </w:rPr>
        <w:t>D</w:t>
      </w:r>
      <w:r w:rsidRPr="00AE37B2">
        <w:rPr>
          <w:color w:val="000000"/>
          <w:szCs w:val="24"/>
        </w:rPr>
        <w:t xml:space="preserve">, аналога типа </w:t>
      </w:r>
      <w:r w:rsidRPr="00AE37B2">
        <w:rPr>
          <w:color w:val="000000"/>
          <w:szCs w:val="24"/>
          <w:lang w:val="en-US"/>
        </w:rPr>
        <w:t>V</w:t>
      </w:r>
      <w:r w:rsidRPr="00AE37B2">
        <w:rPr>
          <w:color w:val="000000"/>
          <w:szCs w:val="24"/>
        </w:rPr>
        <w:t xml:space="preserve"> в классификации </w:t>
      </w:r>
      <w:r w:rsidRPr="00AE37B2">
        <w:rPr>
          <w:color w:val="000000"/>
          <w:szCs w:val="24"/>
          <w:lang w:val="en-US"/>
        </w:rPr>
        <w:t>D</w:t>
      </w:r>
      <w:r w:rsidRPr="00AE37B2">
        <w:rPr>
          <w:color w:val="000000"/>
          <w:szCs w:val="24"/>
        </w:rPr>
        <w:t xml:space="preserve">. </w:t>
      </w:r>
      <w:r w:rsidRPr="00AE37B2">
        <w:rPr>
          <w:color w:val="000000"/>
          <w:szCs w:val="24"/>
          <w:lang w:val="en-US"/>
        </w:rPr>
        <w:t>Querleu</w:t>
      </w:r>
      <w:r w:rsidRPr="00AE37B2">
        <w:rPr>
          <w:color w:val="000000"/>
          <w:szCs w:val="24"/>
        </w:rPr>
        <w:t xml:space="preserve"> и </w:t>
      </w:r>
      <w:r w:rsidRPr="00AE37B2">
        <w:rPr>
          <w:color w:val="000000"/>
          <w:szCs w:val="24"/>
          <w:lang w:val="en-US"/>
        </w:rPr>
        <w:t>C</w:t>
      </w:r>
      <w:r w:rsidRPr="00AE37B2">
        <w:rPr>
          <w:color w:val="000000"/>
          <w:szCs w:val="24"/>
        </w:rPr>
        <w:t>.</w:t>
      </w:r>
      <w:r w:rsidRPr="00AE37B2">
        <w:rPr>
          <w:color w:val="000000"/>
          <w:szCs w:val="24"/>
          <w:lang w:val="en-US"/>
        </w:rPr>
        <w:t>P</w:t>
      </w:r>
      <w:r w:rsidRPr="00AE37B2">
        <w:rPr>
          <w:color w:val="000000"/>
          <w:szCs w:val="24"/>
        </w:rPr>
        <w:t xml:space="preserve">. </w:t>
      </w:r>
      <w:r w:rsidRPr="00AE37B2">
        <w:rPr>
          <w:color w:val="000000"/>
          <w:szCs w:val="24"/>
          <w:lang w:val="en-US"/>
        </w:rPr>
        <w:t>Morrow</w:t>
      </w:r>
      <w:r w:rsidRPr="00AE37B2">
        <w:rPr>
          <w:color w:val="000000"/>
          <w:szCs w:val="24"/>
        </w:rPr>
        <w:t xml:space="preserve"> не представлено.</w:t>
      </w:r>
    </w:p>
    <w:p w:rsidR="00CC68ED" w:rsidRPr="00AE37B2" w:rsidRDefault="00CC68ED" w:rsidP="00CC68ED">
      <w:pPr>
        <w:spacing w:before="240" w:after="120"/>
        <w:ind w:firstLine="709"/>
        <w:jc w:val="both"/>
        <w:rPr>
          <w:b/>
          <w:color w:val="000000"/>
          <w:szCs w:val="24"/>
        </w:rPr>
      </w:pPr>
      <w:r w:rsidRPr="00AE37B2">
        <w:rPr>
          <w:b/>
          <w:color w:val="000000"/>
          <w:szCs w:val="24"/>
        </w:rPr>
        <w:t xml:space="preserve">25.5.3. Лечение рака шейки матки </w:t>
      </w:r>
      <w:r w:rsidRPr="00AE37B2">
        <w:rPr>
          <w:b/>
          <w:color w:val="000000"/>
          <w:szCs w:val="24"/>
          <w:lang w:val="en-US"/>
        </w:rPr>
        <w:t>insitu</w:t>
      </w:r>
      <w:r w:rsidRPr="00AE37B2">
        <w:rPr>
          <w:b/>
          <w:color w:val="000000"/>
          <w:szCs w:val="24"/>
        </w:rPr>
        <w:t>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lastRenderedPageBreak/>
        <w:t>Выбор метода лечения зависит от возраста пациентки, необходимости сохранения репродуктивной функции и общесоматического состояния.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Хирургическое лечение преинвазивного рака включает: </w:t>
      </w:r>
    </w:p>
    <w:p w:rsidR="00CC68ED" w:rsidRPr="00AE37B2" w:rsidRDefault="00CC68ED" w:rsidP="005B3BBF">
      <w:pPr>
        <w:numPr>
          <w:ilvl w:val="0"/>
          <w:numId w:val="6"/>
        </w:numPr>
        <w:spacing w:after="0" w:line="240" w:lineRule="auto"/>
        <w:ind w:left="1064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конизацию (электроконизация, радиоволновая),</w:t>
      </w:r>
    </w:p>
    <w:p w:rsidR="00CC68ED" w:rsidRPr="00AE37B2" w:rsidRDefault="00CC68ED" w:rsidP="005B3BBF">
      <w:pPr>
        <w:numPr>
          <w:ilvl w:val="0"/>
          <w:numId w:val="6"/>
        </w:numPr>
        <w:spacing w:after="0" w:line="240" w:lineRule="auto"/>
        <w:ind w:left="1064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ножевую ампутацию шейки матки,</w:t>
      </w:r>
    </w:p>
    <w:p w:rsidR="00CC68ED" w:rsidRPr="00AE37B2" w:rsidRDefault="00CC68ED" w:rsidP="005B3BBF">
      <w:pPr>
        <w:numPr>
          <w:ilvl w:val="0"/>
          <w:numId w:val="6"/>
        </w:numPr>
        <w:spacing w:after="0" w:line="240" w:lineRule="auto"/>
        <w:ind w:left="1064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простую гистерэктомию (</w:t>
      </w:r>
      <w:r w:rsidRPr="00AE37B2">
        <w:rPr>
          <w:color w:val="000000"/>
          <w:szCs w:val="24"/>
          <w:lang w:val="en-US"/>
        </w:rPr>
        <w:t>I</w:t>
      </w:r>
      <w:r w:rsidRPr="00AE37B2">
        <w:rPr>
          <w:color w:val="000000"/>
          <w:szCs w:val="24"/>
        </w:rPr>
        <w:t xml:space="preserve"> тип). 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Поскольку ножевая конизация не влияет на состояние краев резекции и позволяет получить наиболее полную и неизменённую морфологическую картину при исследовании удаленного конуса шейки матки, в сомнительных случаях ей отдается предпочтение. 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В конусе шейки матки при патоморфологическом ответе должны быть учтены следующие критерии: протяжённость поражения, глубина инвазии, вовлечение лимфоваскулярного пространства, степень дифференцировки опухоли и состояние краёв отсечения.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Простая гистерэктомия (тип </w:t>
      </w:r>
      <w:r w:rsidRPr="00AE37B2">
        <w:rPr>
          <w:color w:val="000000"/>
          <w:szCs w:val="24"/>
          <w:lang w:val="en-US"/>
        </w:rPr>
        <w:t>I</w:t>
      </w:r>
      <w:r w:rsidRPr="00AE37B2">
        <w:rPr>
          <w:color w:val="000000"/>
          <w:szCs w:val="24"/>
        </w:rPr>
        <w:t>) показана при:</w:t>
      </w:r>
    </w:p>
    <w:p w:rsidR="00CC68ED" w:rsidRPr="00AE37B2" w:rsidRDefault="00CC68ED" w:rsidP="005B3BBF">
      <w:pPr>
        <w:numPr>
          <w:ilvl w:val="0"/>
          <w:numId w:val="7"/>
        </w:numPr>
        <w:spacing w:after="0" w:line="240" w:lineRule="auto"/>
        <w:ind w:left="1078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технических препятствиях к проведению органосохраняющей операции: сглаженные влагалищные своды и атрофичная шейка матки у женщин в постменопаузе, грубая рубцовая деформация шейки с вовлечением влагалищных сводов,</w:t>
      </w:r>
    </w:p>
    <w:p w:rsidR="00CC68ED" w:rsidRPr="00AE37B2" w:rsidRDefault="00CC68ED" w:rsidP="005B3BBF">
      <w:pPr>
        <w:numPr>
          <w:ilvl w:val="0"/>
          <w:numId w:val="7"/>
        </w:numPr>
        <w:spacing w:after="0" w:line="240" w:lineRule="auto"/>
        <w:ind w:left="1078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атипическая кольпоскопическая картина слизистой влагалищных сводов,</w:t>
      </w:r>
    </w:p>
    <w:p w:rsidR="00CC68ED" w:rsidRPr="00AE37B2" w:rsidRDefault="00CC68ED" w:rsidP="005B3BBF">
      <w:pPr>
        <w:numPr>
          <w:ilvl w:val="0"/>
          <w:numId w:val="7"/>
        </w:numPr>
        <w:spacing w:after="0" w:line="240" w:lineRule="auto"/>
        <w:ind w:left="1078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при сочетании опухоли с миомой матки, кистой яичников, аденомиозом, при отсутствии необходимости в сохранении репродуктивной функции,</w:t>
      </w:r>
    </w:p>
    <w:p w:rsidR="00CC68ED" w:rsidRPr="00AE37B2" w:rsidRDefault="00CC68ED" w:rsidP="005B3BBF">
      <w:pPr>
        <w:numPr>
          <w:ilvl w:val="0"/>
          <w:numId w:val="7"/>
        </w:numPr>
        <w:spacing w:after="0" w:line="240" w:lineRule="auto"/>
        <w:ind w:left="1078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локализация рака </w:t>
      </w:r>
      <w:r w:rsidRPr="00AE37B2">
        <w:rPr>
          <w:color w:val="000000"/>
          <w:szCs w:val="24"/>
          <w:lang w:val="en-US"/>
        </w:rPr>
        <w:t>insitu</w:t>
      </w:r>
      <w:r w:rsidRPr="00AE37B2">
        <w:rPr>
          <w:color w:val="000000"/>
          <w:szCs w:val="24"/>
        </w:rPr>
        <w:t xml:space="preserve"> в слизистой цервикального канала,</w:t>
      </w:r>
    </w:p>
    <w:p w:rsidR="00CC68ED" w:rsidRPr="00AE37B2" w:rsidRDefault="00CC68ED" w:rsidP="005B3BBF">
      <w:pPr>
        <w:numPr>
          <w:ilvl w:val="0"/>
          <w:numId w:val="7"/>
        </w:numPr>
        <w:spacing w:after="0" w:line="240" w:lineRule="auto"/>
        <w:ind w:left="1078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при рецидиве рака </w:t>
      </w:r>
      <w:r w:rsidRPr="00AE37B2">
        <w:rPr>
          <w:color w:val="000000"/>
          <w:szCs w:val="24"/>
          <w:lang w:val="en-US"/>
        </w:rPr>
        <w:t>insitu</w:t>
      </w:r>
      <w:r w:rsidRPr="00AE37B2">
        <w:rPr>
          <w:color w:val="000000"/>
          <w:szCs w:val="24"/>
        </w:rPr>
        <w:t xml:space="preserve"> и отсутствии условий для реконизации,</w:t>
      </w:r>
    </w:p>
    <w:p w:rsidR="00CC68ED" w:rsidRPr="00AE37B2" w:rsidRDefault="00CC68ED" w:rsidP="005B3BBF">
      <w:pPr>
        <w:numPr>
          <w:ilvl w:val="0"/>
          <w:numId w:val="7"/>
        </w:numPr>
        <w:spacing w:after="0" w:line="240" w:lineRule="auto"/>
        <w:ind w:left="1078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у пациенток, завершивших репродуктивную функцию. 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При выполнении гистерэктомии у женщин репродуктивного возраста яичники сохраняют, однако необходимо удаление маточных труб. 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При абсолютных противопоказаниях к операциилибо отказе пациентки от хирургического вмешательства проводится внутриполостное облучение в режиме фракционирования 5 Гр 2 раза в неделю до суммарной поглощенной дозы 50-55 Гр в точке А.</w:t>
      </w:r>
    </w:p>
    <w:p w:rsidR="00CC68ED" w:rsidRPr="00AE37B2" w:rsidRDefault="00CC68ED" w:rsidP="00CC68ED">
      <w:pPr>
        <w:spacing w:before="240" w:after="120"/>
        <w:ind w:firstLine="709"/>
        <w:rPr>
          <w:b/>
          <w:color w:val="000000"/>
          <w:szCs w:val="24"/>
        </w:rPr>
      </w:pPr>
      <w:r w:rsidRPr="00AE37B2">
        <w:rPr>
          <w:b/>
          <w:color w:val="000000"/>
          <w:szCs w:val="24"/>
        </w:rPr>
        <w:t xml:space="preserve">25.5.4. Лечение рака шейки матки </w:t>
      </w:r>
      <w:r w:rsidRPr="00AE37B2">
        <w:rPr>
          <w:b/>
          <w:color w:val="000000"/>
          <w:szCs w:val="24"/>
          <w:lang w:val="en-US"/>
        </w:rPr>
        <w:t>IA</w:t>
      </w:r>
      <w:r w:rsidRPr="00AE37B2">
        <w:rPr>
          <w:b/>
          <w:color w:val="000000"/>
          <w:szCs w:val="24"/>
        </w:rPr>
        <w:t xml:space="preserve"> стадии.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lastRenderedPageBreak/>
        <w:t xml:space="preserve">При раке шейки матки </w:t>
      </w:r>
      <w:r w:rsidRPr="00AE37B2">
        <w:rPr>
          <w:color w:val="000000"/>
          <w:szCs w:val="24"/>
          <w:lang w:val="en-US"/>
        </w:rPr>
        <w:t>IA</w:t>
      </w:r>
      <w:r w:rsidRPr="00AE37B2">
        <w:rPr>
          <w:color w:val="000000"/>
          <w:szCs w:val="24"/>
        </w:rPr>
        <w:t>1 стадии с отсутствием лимфососудистой инвазии (</w:t>
      </w:r>
      <w:r w:rsidRPr="00AE37B2">
        <w:rPr>
          <w:color w:val="000000"/>
          <w:szCs w:val="24"/>
          <w:lang w:val="en-US"/>
        </w:rPr>
        <w:t>LVSL</w:t>
      </w:r>
      <w:r w:rsidRPr="00AE37B2">
        <w:rPr>
          <w:color w:val="000000"/>
          <w:szCs w:val="24"/>
        </w:rPr>
        <w:t>-) выполняют простую гистерэктомию (</w:t>
      </w:r>
      <w:r w:rsidRPr="00AE37B2">
        <w:rPr>
          <w:color w:val="000000"/>
          <w:szCs w:val="24"/>
          <w:lang w:val="en-US"/>
        </w:rPr>
        <w:t>I</w:t>
      </w:r>
      <w:r w:rsidRPr="00AE37B2">
        <w:rPr>
          <w:color w:val="000000"/>
          <w:szCs w:val="24"/>
        </w:rPr>
        <w:t xml:space="preserve"> тип) с сохранением яичников у женщин репродуктивного возраста. 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При необходимости сохранения репродуктивной функции или при наличии общесоматических противопоказаний к операциидопустима конизация либо ампутация шейки матки. 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В конусе шейки матки при патоморфологическом ответе должны быть учтены следующие критерии: протяжённость поражения, глубина инвазии, вовлечение лимфоваскулярного пространства, степень дифференцировки опухоли и состояние краёв отсечения.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В случае обнаружения по результатам гистологического исследования в конусе шейки матки большей степени распространения опухоли данная операция носит диагностический характер и радикальное хирургическое вмешательство выполняется через 3-4 недели. 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При наличии абсолютных противопоказаний к операции либо отказе от хирургического вмешательства при раке шейки матки </w:t>
      </w:r>
      <w:r w:rsidRPr="00AE37B2">
        <w:rPr>
          <w:color w:val="000000"/>
          <w:szCs w:val="24"/>
          <w:lang w:val="en-US"/>
        </w:rPr>
        <w:t>IA</w:t>
      </w:r>
      <w:r w:rsidRPr="00AE37B2">
        <w:rPr>
          <w:color w:val="000000"/>
          <w:szCs w:val="24"/>
        </w:rPr>
        <w:t xml:space="preserve">1 стадии без признаков </w:t>
      </w:r>
      <w:r w:rsidRPr="00AE37B2">
        <w:rPr>
          <w:color w:val="000000"/>
          <w:szCs w:val="24"/>
          <w:lang w:val="en-US"/>
        </w:rPr>
        <w:t>LVSL</w:t>
      </w:r>
      <w:r w:rsidRPr="00AE37B2">
        <w:rPr>
          <w:color w:val="000000"/>
          <w:szCs w:val="24"/>
        </w:rPr>
        <w:t>- проводится внутриполостное облучение в режиме фракционирования 5 Гр 2 раза в неделю до суммарной поглощенной дозы 50-55 Гр в точке А.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При раке шейки матки </w:t>
      </w:r>
      <w:r w:rsidRPr="00AE37B2">
        <w:rPr>
          <w:color w:val="000000"/>
          <w:szCs w:val="24"/>
          <w:lang w:val="en-US"/>
        </w:rPr>
        <w:t>IA</w:t>
      </w:r>
      <w:r w:rsidRPr="00AE37B2">
        <w:rPr>
          <w:color w:val="000000"/>
          <w:szCs w:val="24"/>
        </w:rPr>
        <w:t>1 стадии с признаками лимфососудистой инвазии (</w:t>
      </w:r>
      <w:r w:rsidRPr="00AE37B2">
        <w:rPr>
          <w:color w:val="000000"/>
          <w:szCs w:val="24"/>
          <w:lang w:val="en-US"/>
        </w:rPr>
        <w:t>LVSL</w:t>
      </w:r>
      <w:r w:rsidRPr="00AE37B2">
        <w:rPr>
          <w:color w:val="000000"/>
          <w:szCs w:val="24"/>
        </w:rPr>
        <w:t xml:space="preserve">+), при </w:t>
      </w:r>
      <w:r w:rsidRPr="00AE37B2">
        <w:rPr>
          <w:color w:val="000000"/>
          <w:szCs w:val="24"/>
          <w:lang w:val="en-US"/>
        </w:rPr>
        <w:t>IA</w:t>
      </w:r>
      <w:r w:rsidRPr="00AE37B2">
        <w:rPr>
          <w:color w:val="000000"/>
          <w:szCs w:val="24"/>
        </w:rPr>
        <w:t xml:space="preserve">2 стадии, а также при наличии признаков инвазивного роста в краях отсечения конуса стандартной опцией является выполнение гистерэктомии </w:t>
      </w:r>
      <w:r w:rsidRPr="00AE37B2">
        <w:rPr>
          <w:color w:val="000000"/>
          <w:szCs w:val="24"/>
          <w:lang w:val="en-US"/>
        </w:rPr>
        <w:t>II</w:t>
      </w:r>
      <w:r w:rsidRPr="00AE37B2">
        <w:rPr>
          <w:color w:val="000000"/>
          <w:szCs w:val="24"/>
        </w:rPr>
        <w:t xml:space="preserve"> типа .</w:t>
      </w:r>
    </w:p>
    <w:p w:rsidR="00CC68ED" w:rsidRPr="00AE37B2" w:rsidRDefault="00CC68ED" w:rsidP="00CC68ED">
      <w:pPr>
        <w:ind w:firstLine="709"/>
        <w:jc w:val="both"/>
        <w:rPr>
          <w:szCs w:val="24"/>
        </w:rPr>
      </w:pPr>
      <w:r w:rsidRPr="00AE37B2">
        <w:rPr>
          <w:szCs w:val="24"/>
        </w:rPr>
        <w:t xml:space="preserve">При раке шейки матки </w:t>
      </w:r>
      <w:r w:rsidRPr="00AE37B2">
        <w:rPr>
          <w:szCs w:val="24"/>
          <w:lang w:val="en-US"/>
        </w:rPr>
        <w:t>IA</w:t>
      </w:r>
      <w:r w:rsidRPr="00AE37B2">
        <w:rPr>
          <w:szCs w:val="24"/>
        </w:rPr>
        <w:t>1 стадии с признаками лимфососудистой инвазии (</w:t>
      </w:r>
      <w:r w:rsidRPr="00AE37B2">
        <w:rPr>
          <w:szCs w:val="24"/>
          <w:lang w:val="en-US"/>
        </w:rPr>
        <w:t>LVSL</w:t>
      </w:r>
      <w:r w:rsidRPr="00AE37B2">
        <w:rPr>
          <w:szCs w:val="24"/>
        </w:rPr>
        <w:t xml:space="preserve">+), при </w:t>
      </w:r>
      <w:r w:rsidRPr="00AE37B2">
        <w:rPr>
          <w:szCs w:val="24"/>
          <w:lang w:val="en-US"/>
        </w:rPr>
        <w:t>IA</w:t>
      </w:r>
      <w:r w:rsidRPr="00AE37B2">
        <w:rPr>
          <w:szCs w:val="24"/>
        </w:rPr>
        <w:t>2 стадии, а также при наличии признаков инвазивного роста в краях отсечения конуса у пациенток репродуктивного возраста, желающих сохранить фертильность, целесообразно выполнение радикальной трахелэктомии (абдоминальная/лапароскопическая).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При наличии абсолютных противопоказаний к хирургическому лечению при </w:t>
      </w:r>
      <w:r w:rsidRPr="00AE37B2">
        <w:rPr>
          <w:color w:val="000000"/>
          <w:szCs w:val="24"/>
          <w:lang w:val="en-US"/>
        </w:rPr>
        <w:t>IA</w:t>
      </w:r>
      <w:r w:rsidRPr="00AE37B2">
        <w:rPr>
          <w:color w:val="000000"/>
          <w:szCs w:val="24"/>
        </w:rPr>
        <w:t>1(</w:t>
      </w:r>
      <w:r w:rsidRPr="00AE37B2">
        <w:rPr>
          <w:color w:val="000000"/>
          <w:szCs w:val="24"/>
          <w:lang w:val="en-US"/>
        </w:rPr>
        <w:t>LVSL</w:t>
      </w:r>
      <w:r w:rsidRPr="00AE37B2">
        <w:rPr>
          <w:color w:val="000000"/>
          <w:szCs w:val="24"/>
        </w:rPr>
        <w:t>+)–</w:t>
      </w:r>
      <w:r w:rsidRPr="00AE37B2">
        <w:rPr>
          <w:color w:val="000000"/>
          <w:szCs w:val="24"/>
          <w:lang w:val="en-US"/>
        </w:rPr>
        <w:t>IA</w:t>
      </w:r>
      <w:r w:rsidRPr="00AE37B2">
        <w:rPr>
          <w:color w:val="000000"/>
          <w:szCs w:val="24"/>
        </w:rPr>
        <w:t>2 стадиях проводится сочетанная лучевая терапия (см. раздел 25.5.6).</w:t>
      </w:r>
    </w:p>
    <w:p w:rsidR="00CC68ED" w:rsidRPr="00AE37B2" w:rsidRDefault="00CC68ED" w:rsidP="00CC68ED">
      <w:pPr>
        <w:spacing w:before="240" w:after="120"/>
        <w:ind w:firstLine="709"/>
        <w:jc w:val="both"/>
        <w:rPr>
          <w:b/>
          <w:color w:val="000000"/>
          <w:szCs w:val="24"/>
        </w:rPr>
      </w:pPr>
      <w:r w:rsidRPr="00AE37B2">
        <w:rPr>
          <w:b/>
          <w:color w:val="000000"/>
          <w:szCs w:val="24"/>
        </w:rPr>
        <w:t>25.5.5. Лечение рака шейки матки IB1 и IIA1 стадии.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Хирургическое лечение рака шейки матки </w:t>
      </w:r>
      <w:r w:rsidRPr="00AE37B2">
        <w:rPr>
          <w:color w:val="000000"/>
          <w:szCs w:val="24"/>
          <w:lang w:val="en-US"/>
        </w:rPr>
        <w:t>IB</w:t>
      </w:r>
      <w:r w:rsidRPr="00AE37B2">
        <w:rPr>
          <w:color w:val="000000"/>
          <w:szCs w:val="24"/>
        </w:rPr>
        <w:t>1/</w:t>
      </w:r>
      <w:r w:rsidRPr="00AE37B2">
        <w:rPr>
          <w:color w:val="000000"/>
          <w:szCs w:val="24"/>
          <w:lang w:val="en-US"/>
        </w:rPr>
        <w:t>IIA</w:t>
      </w:r>
      <w:r w:rsidRPr="00AE37B2">
        <w:rPr>
          <w:color w:val="000000"/>
          <w:szCs w:val="24"/>
        </w:rPr>
        <w:t xml:space="preserve">1 стадий предполагает выполнение радикальной гистерэктомии (тип </w:t>
      </w:r>
      <w:r w:rsidRPr="00AE37B2">
        <w:rPr>
          <w:color w:val="000000"/>
          <w:szCs w:val="24"/>
          <w:lang w:val="en-US"/>
        </w:rPr>
        <w:t>III</w:t>
      </w:r>
      <w:r w:rsidRPr="00AE37B2">
        <w:rPr>
          <w:color w:val="000000"/>
          <w:szCs w:val="24"/>
        </w:rPr>
        <w:t xml:space="preserve">). </w:t>
      </w:r>
    </w:p>
    <w:p w:rsidR="00CC68ED" w:rsidRPr="00AE37B2" w:rsidRDefault="00CC68ED" w:rsidP="00CC68ED">
      <w:pPr>
        <w:ind w:firstLine="709"/>
        <w:jc w:val="both"/>
        <w:rPr>
          <w:szCs w:val="24"/>
        </w:rPr>
      </w:pPr>
      <w:r w:rsidRPr="00AE37B2">
        <w:rPr>
          <w:szCs w:val="24"/>
        </w:rPr>
        <w:lastRenderedPageBreak/>
        <w:t xml:space="preserve">У молодых пациенток возможно сохранение яичников и их транспозиция при необходимости проведения послеоперационной лучевой терапии. </w:t>
      </w:r>
    </w:p>
    <w:p w:rsidR="00CC68ED" w:rsidRPr="00AE37B2" w:rsidRDefault="00CC68ED" w:rsidP="00CC68ED">
      <w:pPr>
        <w:ind w:firstLine="709"/>
        <w:jc w:val="both"/>
        <w:rPr>
          <w:szCs w:val="24"/>
        </w:rPr>
      </w:pPr>
      <w:bookmarkStart w:id="10" w:name="_Hlk506384736"/>
      <w:r w:rsidRPr="00AE37B2">
        <w:rPr>
          <w:szCs w:val="24"/>
        </w:rPr>
        <w:t xml:space="preserve">У пациенток репродуктивного возраста при раке шейки матки </w:t>
      </w:r>
      <w:r w:rsidRPr="00AE37B2">
        <w:rPr>
          <w:szCs w:val="24"/>
          <w:lang w:val="en-US"/>
        </w:rPr>
        <w:t>IB</w:t>
      </w:r>
      <w:r w:rsidRPr="00AE37B2">
        <w:rPr>
          <w:szCs w:val="24"/>
        </w:rPr>
        <w:t>1 стадии с размером опухоли не более 2,0 см в наибольшем измерении, желающих сохранить фертильность, целесообразно выполнение радикальной трахелэктомии (абдоминальная/лапароскопическая).</w:t>
      </w:r>
    </w:p>
    <w:p w:rsidR="00CC68ED" w:rsidRPr="00AE37B2" w:rsidRDefault="00CC68ED" w:rsidP="00CC68ED">
      <w:pPr>
        <w:ind w:firstLine="709"/>
        <w:contextualSpacing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При наличии абсолютных противопоказаний к хирургическому лечению либо отказе от операции у данной категории пациенток проводится сочетанная лучевая терапия (см. раздел 25.5.6). </w:t>
      </w:r>
    </w:p>
    <w:p w:rsidR="00CC68ED" w:rsidRPr="00AE37B2" w:rsidRDefault="00CC68ED" w:rsidP="00CC68ED">
      <w:pPr>
        <w:ind w:firstLine="709"/>
        <w:contextualSpacing/>
        <w:jc w:val="both"/>
        <w:rPr>
          <w:szCs w:val="24"/>
        </w:rPr>
      </w:pPr>
      <w:r w:rsidRPr="00AE37B2">
        <w:rPr>
          <w:szCs w:val="24"/>
        </w:rPr>
        <w:t xml:space="preserve">В послеоперационном периоде необходимость проведения и вид дополнительного лечения должны быть определены после оценки группы онкологического риска. </w:t>
      </w:r>
    </w:p>
    <w:p w:rsidR="00CC68ED" w:rsidRPr="00AE37B2" w:rsidRDefault="00CC68ED" w:rsidP="00CC68ED">
      <w:pPr>
        <w:ind w:firstLine="709"/>
        <w:contextualSpacing/>
        <w:jc w:val="both"/>
        <w:rPr>
          <w:szCs w:val="24"/>
        </w:rPr>
      </w:pPr>
      <w:r w:rsidRPr="00AE37B2">
        <w:rPr>
          <w:szCs w:val="24"/>
        </w:rPr>
        <w:t xml:space="preserve">Критерии группы промежуточного онкологического риска: </w:t>
      </w:r>
    </w:p>
    <w:p w:rsidR="00CC68ED" w:rsidRPr="00AE37B2" w:rsidRDefault="00CC68ED" w:rsidP="005B3BBF">
      <w:pPr>
        <w:numPr>
          <w:ilvl w:val="0"/>
          <w:numId w:val="8"/>
        </w:numPr>
        <w:spacing w:after="0" w:line="240" w:lineRule="auto"/>
        <w:ind w:left="1078"/>
        <w:contextualSpacing/>
        <w:jc w:val="both"/>
        <w:rPr>
          <w:szCs w:val="24"/>
        </w:rPr>
      </w:pPr>
      <w:r w:rsidRPr="00AE37B2">
        <w:rPr>
          <w:szCs w:val="24"/>
        </w:rPr>
        <w:t xml:space="preserve">опухолевые эмболы в лимфатических и венозных капиллярах, </w:t>
      </w:r>
    </w:p>
    <w:p w:rsidR="00CC68ED" w:rsidRPr="00AE37B2" w:rsidRDefault="00CC68ED" w:rsidP="005B3BBF">
      <w:pPr>
        <w:numPr>
          <w:ilvl w:val="0"/>
          <w:numId w:val="8"/>
        </w:numPr>
        <w:spacing w:after="0" w:line="240" w:lineRule="auto"/>
        <w:ind w:left="1078"/>
        <w:contextualSpacing/>
        <w:jc w:val="both"/>
        <w:rPr>
          <w:szCs w:val="24"/>
        </w:rPr>
      </w:pPr>
      <w:r w:rsidRPr="00AE37B2">
        <w:rPr>
          <w:szCs w:val="24"/>
        </w:rPr>
        <w:t xml:space="preserve">глубокая инвазия стромы (&gt; 1/3 толщины шейки матки), </w:t>
      </w:r>
    </w:p>
    <w:p w:rsidR="00CC68ED" w:rsidRPr="00AE37B2" w:rsidRDefault="00CC68ED" w:rsidP="005B3BBF">
      <w:pPr>
        <w:numPr>
          <w:ilvl w:val="0"/>
          <w:numId w:val="8"/>
        </w:numPr>
        <w:spacing w:after="0" w:line="240" w:lineRule="auto"/>
        <w:ind w:left="1078"/>
        <w:contextualSpacing/>
        <w:jc w:val="both"/>
        <w:rPr>
          <w:szCs w:val="24"/>
        </w:rPr>
      </w:pPr>
      <w:r w:rsidRPr="00AE37B2">
        <w:rPr>
          <w:szCs w:val="24"/>
        </w:rPr>
        <w:t>низкая степень дифференцировки опухоли (</w:t>
      </w:r>
      <w:r w:rsidRPr="00AE37B2">
        <w:rPr>
          <w:szCs w:val="24"/>
          <w:lang w:val="en-US"/>
        </w:rPr>
        <w:t>G</w:t>
      </w:r>
      <w:r w:rsidRPr="00AE37B2">
        <w:rPr>
          <w:szCs w:val="24"/>
        </w:rPr>
        <w:t xml:space="preserve">3), </w:t>
      </w:r>
    </w:p>
    <w:p w:rsidR="00CC68ED" w:rsidRPr="00AE37B2" w:rsidRDefault="00CC68ED" w:rsidP="005B3BBF">
      <w:pPr>
        <w:numPr>
          <w:ilvl w:val="0"/>
          <w:numId w:val="8"/>
        </w:numPr>
        <w:spacing w:after="0" w:line="240" w:lineRule="auto"/>
        <w:ind w:left="1078"/>
        <w:contextualSpacing/>
        <w:jc w:val="both"/>
        <w:rPr>
          <w:szCs w:val="24"/>
        </w:rPr>
      </w:pPr>
      <w:r w:rsidRPr="00AE37B2">
        <w:rPr>
          <w:szCs w:val="24"/>
        </w:rPr>
        <w:t xml:space="preserve">размеры опухоли равны или более 3 см. </w:t>
      </w:r>
    </w:p>
    <w:p w:rsidR="00CC68ED" w:rsidRPr="00AE37B2" w:rsidRDefault="00CC68ED" w:rsidP="00CC68ED">
      <w:pPr>
        <w:ind w:firstLine="709"/>
        <w:contextualSpacing/>
        <w:jc w:val="both"/>
        <w:rPr>
          <w:szCs w:val="24"/>
        </w:rPr>
      </w:pPr>
      <w:r w:rsidRPr="00AE37B2">
        <w:rPr>
          <w:szCs w:val="24"/>
        </w:rPr>
        <w:t>При сочетании минимум двух из вышеперечисленных признаков показано проведение курса послеоперационной дистанционной лучевой терапии.</w:t>
      </w:r>
    </w:p>
    <w:p w:rsidR="00CC68ED" w:rsidRPr="00AE37B2" w:rsidRDefault="00CC68ED" w:rsidP="00CC68ED">
      <w:pPr>
        <w:ind w:firstLine="709"/>
        <w:contextualSpacing/>
        <w:jc w:val="both"/>
        <w:rPr>
          <w:szCs w:val="24"/>
        </w:rPr>
      </w:pPr>
      <w:r w:rsidRPr="00AE37B2">
        <w:rPr>
          <w:szCs w:val="24"/>
        </w:rPr>
        <w:t xml:space="preserve">Критерии группы высокого онкологического риска: </w:t>
      </w:r>
    </w:p>
    <w:p w:rsidR="00CC68ED" w:rsidRPr="00AE37B2" w:rsidRDefault="00CC68ED" w:rsidP="005B3BBF">
      <w:pPr>
        <w:numPr>
          <w:ilvl w:val="0"/>
          <w:numId w:val="9"/>
        </w:numPr>
        <w:spacing w:after="0" w:line="240" w:lineRule="auto"/>
        <w:ind w:left="1106"/>
        <w:contextualSpacing/>
        <w:jc w:val="both"/>
        <w:rPr>
          <w:szCs w:val="24"/>
        </w:rPr>
      </w:pPr>
      <w:r w:rsidRPr="00AE37B2">
        <w:rPr>
          <w:szCs w:val="24"/>
        </w:rPr>
        <w:t xml:space="preserve">метастазы в тазовых лимфатических узлах, </w:t>
      </w:r>
    </w:p>
    <w:p w:rsidR="00CC68ED" w:rsidRPr="00AE37B2" w:rsidRDefault="00CC68ED" w:rsidP="005B3BBF">
      <w:pPr>
        <w:numPr>
          <w:ilvl w:val="0"/>
          <w:numId w:val="9"/>
        </w:numPr>
        <w:spacing w:after="0" w:line="240" w:lineRule="auto"/>
        <w:ind w:left="1106"/>
        <w:contextualSpacing/>
        <w:jc w:val="both"/>
        <w:rPr>
          <w:szCs w:val="24"/>
        </w:rPr>
      </w:pPr>
      <w:r w:rsidRPr="00AE37B2">
        <w:rPr>
          <w:szCs w:val="24"/>
        </w:rPr>
        <w:t xml:space="preserve">наличие опухолевых клеток по краю резекции, </w:t>
      </w:r>
    </w:p>
    <w:p w:rsidR="00CC68ED" w:rsidRPr="00AE37B2" w:rsidRDefault="00CC68ED" w:rsidP="005B3BBF">
      <w:pPr>
        <w:numPr>
          <w:ilvl w:val="0"/>
          <w:numId w:val="9"/>
        </w:numPr>
        <w:spacing w:after="0" w:line="240" w:lineRule="auto"/>
        <w:ind w:left="1106"/>
        <w:contextualSpacing/>
        <w:jc w:val="both"/>
        <w:rPr>
          <w:szCs w:val="24"/>
        </w:rPr>
      </w:pPr>
      <w:r w:rsidRPr="00AE37B2">
        <w:rPr>
          <w:szCs w:val="24"/>
        </w:rPr>
        <w:t xml:space="preserve">близость края резекции к опухоли (неуверенность в радикальности операции), </w:t>
      </w:r>
    </w:p>
    <w:p w:rsidR="00CC68ED" w:rsidRPr="00AE37B2" w:rsidRDefault="00CC68ED" w:rsidP="005B3BBF">
      <w:pPr>
        <w:numPr>
          <w:ilvl w:val="0"/>
          <w:numId w:val="9"/>
        </w:numPr>
        <w:spacing w:after="0" w:line="240" w:lineRule="auto"/>
        <w:ind w:left="1106"/>
        <w:contextualSpacing/>
        <w:jc w:val="both"/>
        <w:rPr>
          <w:szCs w:val="24"/>
        </w:rPr>
      </w:pPr>
      <w:r w:rsidRPr="00AE37B2">
        <w:rPr>
          <w:szCs w:val="24"/>
        </w:rPr>
        <w:t xml:space="preserve">распространение на параметрий. </w:t>
      </w:r>
    </w:p>
    <w:p w:rsidR="00CC68ED" w:rsidRPr="00AE37B2" w:rsidRDefault="00CC68ED" w:rsidP="00CC68ED">
      <w:pPr>
        <w:ind w:firstLine="709"/>
        <w:contextualSpacing/>
        <w:jc w:val="both"/>
        <w:rPr>
          <w:szCs w:val="24"/>
        </w:rPr>
      </w:pPr>
      <w:r w:rsidRPr="00AE37B2">
        <w:rPr>
          <w:szCs w:val="24"/>
        </w:rPr>
        <w:t>При наличии хотя бы одного фактора в послеоперационном периоде показано проведение одновременной химиолучевой терапии.</w:t>
      </w:r>
    </w:p>
    <w:p w:rsidR="00CC68ED" w:rsidRPr="00AE37B2" w:rsidRDefault="00CC68ED" w:rsidP="00CC68ED">
      <w:pPr>
        <w:ind w:firstLine="709"/>
        <w:contextualSpacing/>
        <w:jc w:val="both"/>
        <w:rPr>
          <w:szCs w:val="24"/>
        </w:rPr>
      </w:pPr>
      <w:r w:rsidRPr="00AE37B2">
        <w:rPr>
          <w:szCs w:val="24"/>
        </w:rPr>
        <w:t>Рак шейки матки IB1 и IIA1 стадии с отсутствием факторов промежуточного и высокого риска относят к низкому риску и адъювантное лечение не проводят.</w:t>
      </w:r>
    </w:p>
    <w:p w:rsidR="00CC68ED" w:rsidRPr="00AE37B2" w:rsidRDefault="00CC68ED" w:rsidP="00CC68ED">
      <w:pPr>
        <w:ind w:firstLine="709"/>
        <w:contextualSpacing/>
        <w:jc w:val="both"/>
        <w:rPr>
          <w:szCs w:val="24"/>
        </w:rPr>
      </w:pPr>
      <w:r w:rsidRPr="00AE37B2">
        <w:rPr>
          <w:szCs w:val="24"/>
        </w:rPr>
        <w:t>При аденокарциноме и железисто-плоскоклеточном раке шейки матки низкого и промежуточного риска показано проведение послеоперационной дистанционной лучевой терапии.</w:t>
      </w:r>
    </w:p>
    <w:p w:rsidR="00CC68ED" w:rsidRPr="00AE37B2" w:rsidRDefault="00CC68ED" w:rsidP="00CC68ED">
      <w:pPr>
        <w:ind w:firstLine="709"/>
        <w:jc w:val="both"/>
        <w:rPr>
          <w:szCs w:val="24"/>
        </w:rPr>
      </w:pPr>
      <w:r w:rsidRPr="00AE37B2">
        <w:rPr>
          <w:szCs w:val="24"/>
        </w:rPr>
        <w:t xml:space="preserve">Послеоперационное дистанционное облучение ложа удаленного первичного очага и зон регионарного метастазирования осуществляется </w:t>
      </w:r>
      <w:r w:rsidRPr="00AE37B2">
        <w:rPr>
          <w:szCs w:val="24"/>
          <w:lang w:val="en-US"/>
        </w:rPr>
        <w:t>c</w:t>
      </w:r>
      <w:r w:rsidRPr="00AE37B2">
        <w:rPr>
          <w:szCs w:val="24"/>
        </w:rPr>
        <w:t xml:space="preserve"> захватом культи влагалища в режиме традиционного фракционирования </w:t>
      </w:r>
      <w:r w:rsidRPr="00AE37B2">
        <w:rPr>
          <w:szCs w:val="24"/>
        </w:rPr>
        <w:lastRenderedPageBreak/>
        <w:t xml:space="preserve">дозы РОД 1,8 – 2 Гр до СОД 44 – 45 Гр на высокоэнергетических ускорителях с использованием конформной (3D, </w:t>
      </w:r>
      <w:r w:rsidRPr="00AE37B2">
        <w:rPr>
          <w:szCs w:val="24"/>
          <w:lang w:val="en-US"/>
        </w:rPr>
        <w:t>IMRT</w:t>
      </w:r>
      <w:r w:rsidRPr="00AE37B2">
        <w:rPr>
          <w:szCs w:val="24"/>
        </w:rPr>
        <w:t>) техники облучения.</w:t>
      </w:r>
    </w:p>
    <w:p w:rsidR="00CC68ED" w:rsidRPr="00AE37B2" w:rsidRDefault="00CC68ED" w:rsidP="00CC68ED">
      <w:pPr>
        <w:ind w:firstLine="709"/>
        <w:jc w:val="both"/>
        <w:rPr>
          <w:szCs w:val="24"/>
        </w:rPr>
      </w:pPr>
      <w:r w:rsidRPr="00AE37B2">
        <w:rPr>
          <w:szCs w:val="24"/>
        </w:rPr>
        <w:t>При обнаружении метастатического поражения лимфатических узлов общей подвздошной группы дополнительному облучению подвергается зона забрюшинных лимфатических узлов до СОД 44 Гр.</w:t>
      </w:r>
    </w:p>
    <w:p w:rsidR="00CC68ED" w:rsidRPr="00AE37B2" w:rsidRDefault="00CC68ED" w:rsidP="00CC68ED">
      <w:pPr>
        <w:ind w:firstLine="709"/>
        <w:contextualSpacing/>
        <w:jc w:val="both"/>
        <w:rPr>
          <w:b/>
          <w:i/>
          <w:szCs w:val="24"/>
        </w:rPr>
      </w:pPr>
      <w:r w:rsidRPr="00AE37B2">
        <w:rPr>
          <w:szCs w:val="24"/>
        </w:rPr>
        <w:t>При проведении одновременной химиолучевой терапии в послеоперационном периоде радиосенсибилизация проводится по схеме, применяемой при лечении местно-распространённого рака шейки матки, которая указана в разделе 25.5.6.</w:t>
      </w:r>
    </w:p>
    <w:p w:rsidR="00CC68ED" w:rsidRPr="00AE37B2" w:rsidRDefault="00CC68ED" w:rsidP="00CC68ED">
      <w:pPr>
        <w:ind w:firstLine="709"/>
        <w:jc w:val="both"/>
        <w:rPr>
          <w:szCs w:val="24"/>
        </w:rPr>
      </w:pPr>
    </w:p>
    <w:p w:rsidR="00CC68ED" w:rsidRPr="00AE37B2" w:rsidRDefault="00CC68ED" w:rsidP="00CC68ED">
      <w:pPr>
        <w:spacing w:before="240" w:after="120"/>
        <w:ind w:firstLine="709"/>
        <w:jc w:val="both"/>
        <w:rPr>
          <w:b/>
          <w:color w:val="000000"/>
          <w:szCs w:val="24"/>
        </w:rPr>
      </w:pPr>
      <w:r w:rsidRPr="00AE37B2">
        <w:rPr>
          <w:b/>
          <w:color w:val="000000"/>
          <w:szCs w:val="24"/>
        </w:rPr>
        <w:t xml:space="preserve">25.5.6. Лечение рака шейки матки </w:t>
      </w:r>
      <w:r w:rsidRPr="00AE37B2">
        <w:rPr>
          <w:b/>
          <w:color w:val="000000"/>
          <w:szCs w:val="24"/>
          <w:lang w:val="en-US"/>
        </w:rPr>
        <w:t>IB</w:t>
      </w:r>
      <w:r w:rsidRPr="00AE37B2">
        <w:rPr>
          <w:b/>
          <w:color w:val="000000"/>
          <w:szCs w:val="24"/>
        </w:rPr>
        <w:t>2–</w:t>
      </w:r>
      <w:r w:rsidRPr="00AE37B2">
        <w:rPr>
          <w:b/>
          <w:color w:val="000000"/>
          <w:szCs w:val="24"/>
          <w:lang w:val="en-US"/>
        </w:rPr>
        <w:t>IV</w:t>
      </w:r>
      <w:r w:rsidRPr="00AE37B2">
        <w:rPr>
          <w:b/>
          <w:color w:val="000000"/>
          <w:szCs w:val="24"/>
        </w:rPr>
        <w:t>А стадий.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При </w:t>
      </w:r>
      <w:r w:rsidRPr="00AE37B2">
        <w:rPr>
          <w:color w:val="000000"/>
          <w:szCs w:val="24"/>
          <w:lang w:val="en-US"/>
        </w:rPr>
        <w:t>IB</w:t>
      </w:r>
      <w:r w:rsidRPr="00AE37B2">
        <w:rPr>
          <w:color w:val="000000"/>
          <w:szCs w:val="24"/>
        </w:rPr>
        <w:t>2–</w:t>
      </w:r>
      <w:r w:rsidRPr="00AE37B2">
        <w:rPr>
          <w:color w:val="000000"/>
          <w:szCs w:val="24"/>
          <w:lang w:val="en-US"/>
        </w:rPr>
        <w:t>IV</w:t>
      </w:r>
      <w:r w:rsidRPr="00AE37B2">
        <w:rPr>
          <w:color w:val="000000"/>
          <w:szCs w:val="24"/>
        </w:rPr>
        <w:t>А стадиях наибольшее применение имеет одновременная химиолучевая терапия.</w:t>
      </w:r>
    </w:p>
    <w:p w:rsidR="00CC68ED" w:rsidRPr="00AE37B2" w:rsidRDefault="00CC68ED" w:rsidP="00CC68ED">
      <w:pPr>
        <w:ind w:firstLine="709"/>
        <w:jc w:val="both"/>
        <w:rPr>
          <w:szCs w:val="24"/>
        </w:rPr>
      </w:pPr>
      <w:r w:rsidRPr="00AE37B2">
        <w:rPr>
          <w:szCs w:val="24"/>
        </w:rPr>
        <w:t xml:space="preserve">Облучение первичного опухолевого очага и зон регионарного метастазирования проводится в режиме традиционного фракционирования дозы: РОД 1,8-2 Гр до СОД 44-50,4 Гр, предпочтительно на высокоэнергетических ускорителях с использованием конформной (3D, </w:t>
      </w:r>
      <w:r w:rsidRPr="00AE37B2">
        <w:rPr>
          <w:szCs w:val="24"/>
          <w:lang w:val="en-US"/>
        </w:rPr>
        <w:t>IMRT</w:t>
      </w:r>
      <w:r w:rsidRPr="00AE37B2">
        <w:rPr>
          <w:szCs w:val="24"/>
        </w:rPr>
        <w:t>) техники облучения.</w:t>
      </w:r>
    </w:p>
    <w:p w:rsidR="00CC68ED" w:rsidRPr="00AE37B2" w:rsidRDefault="00CC68ED" w:rsidP="00CC68ED">
      <w:pPr>
        <w:ind w:firstLine="709"/>
        <w:jc w:val="both"/>
        <w:rPr>
          <w:szCs w:val="24"/>
        </w:rPr>
      </w:pPr>
      <w:r w:rsidRPr="00AE37B2">
        <w:rPr>
          <w:szCs w:val="24"/>
        </w:rPr>
        <w:t xml:space="preserve">Пациенткам с метастатическим поражением общих подвздошных лимфоузлов и/или парааортальных лимфоузлов проводится одновременное облучение малого таза и зоны парааортальных лимфоузлов: РОД 1,8-2 Гр, СОД 44-50 Гр. Также может использоваться </w:t>
      </w:r>
      <w:r w:rsidRPr="00AE37B2">
        <w:rPr>
          <w:szCs w:val="24"/>
          <w:lang w:val="en-US"/>
        </w:rPr>
        <w:t>boost</w:t>
      </w:r>
      <w:r w:rsidRPr="00AE37B2">
        <w:rPr>
          <w:szCs w:val="24"/>
        </w:rPr>
        <w:t xml:space="preserve"> на оставшийся конгломерат пораженных лимфоузлов: РОД 1,8-2 Гр, до СОД 10 Гр.</w:t>
      </w:r>
    </w:p>
    <w:p w:rsidR="00CC68ED" w:rsidRPr="00AE37B2" w:rsidRDefault="00CC68ED" w:rsidP="00CC68ED">
      <w:pPr>
        <w:ind w:firstLine="709"/>
        <w:jc w:val="both"/>
        <w:rPr>
          <w:szCs w:val="24"/>
        </w:rPr>
      </w:pPr>
      <w:r w:rsidRPr="00AE37B2">
        <w:rPr>
          <w:szCs w:val="24"/>
        </w:rPr>
        <w:t>Внутриполостная брахитерапия присоединяется без перерыва в лечении после завершения наружного дистанционного облучения.</w:t>
      </w:r>
    </w:p>
    <w:p w:rsidR="00CC68ED" w:rsidRPr="00AE37B2" w:rsidRDefault="00CC68ED" w:rsidP="00CC68ED">
      <w:pPr>
        <w:spacing w:before="120"/>
        <w:ind w:firstLine="709"/>
        <w:jc w:val="both"/>
        <w:rPr>
          <w:b/>
          <w:sz w:val="22"/>
          <w:szCs w:val="22"/>
        </w:rPr>
      </w:pPr>
      <w:r w:rsidRPr="00AE37B2">
        <w:rPr>
          <w:b/>
          <w:sz w:val="22"/>
          <w:szCs w:val="22"/>
        </w:rPr>
        <w:t>Схемы облучения:</w:t>
      </w:r>
    </w:p>
    <w:p w:rsidR="00CC68ED" w:rsidRPr="00AE37B2" w:rsidRDefault="00CC68ED" w:rsidP="00CC68ED">
      <w:pPr>
        <w:ind w:firstLine="709"/>
        <w:jc w:val="both"/>
        <w:rPr>
          <w:szCs w:val="24"/>
        </w:rPr>
      </w:pPr>
      <w:r w:rsidRPr="00AE37B2">
        <w:rPr>
          <w:i/>
          <w:szCs w:val="24"/>
        </w:rPr>
        <w:t>1 схема:</w:t>
      </w:r>
      <w:r w:rsidRPr="00AE37B2">
        <w:rPr>
          <w:szCs w:val="24"/>
        </w:rPr>
        <w:t xml:space="preserve"> ДЛТ: РОД 1,8 Гр СОД 45 Гр или РОД 2 Гр СОД 44 Гр.</w:t>
      </w:r>
    </w:p>
    <w:p w:rsidR="00CC68ED" w:rsidRPr="00AE37B2" w:rsidRDefault="00CC68ED" w:rsidP="00CC68ED">
      <w:pPr>
        <w:ind w:firstLine="709"/>
        <w:jc w:val="both"/>
        <w:rPr>
          <w:szCs w:val="24"/>
        </w:rPr>
      </w:pPr>
      <w:r w:rsidRPr="00AE37B2">
        <w:rPr>
          <w:szCs w:val="24"/>
        </w:rPr>
        <w:t>Брахитерапия: РОД 5 Гр 2 раза в неделю до СОД 30 Гр (6 фракций) либо РОД 7 Гр 1 раз в неделю до СОД 28 Гр (4 фракции) при проведении комбинированной внутриполостной/внутритканевой брахитерапии.</w:t>
      </w:r>
    </w:p>
    <w:p w:rsidR="00CC68ED" w:rsidRPr="00AE37B2" w:rsidRDefault="00CC68ED" w:rsidP="00CC68ED">
      <w:pPr>
        <w:ind w:firstLine="709"/>
        <w:jc w:val="both"/>
        <w:rPr>
          <w:szCs w:val="24"/>
        </w:rPr>
      </w:pPr>
      <w:r w:rsidRPr="00AE37B2">
        <w:rPr>
          <w:i/>
          <w:szCs w:val="24"/>
        </w:rPr>
        <w:t>2 схема:</w:t>
      </w:r>
      <w:r w:rsidRPr="00AE37B2">
        <w:rPr>
          <w:szCs w:val="24"/>
        </w:rPr>
        <w:t xml:space="preserve"> ДЛТ: РОД 1,8 Гр СОД 50,4 Гр или РОД 2 Гр СОД 50 Гр. Брахитерапия: РОД 5 Гр 2 раза в неделю до СОД 20-25 Гр (4-5 фракций) либо </w:t>
      </w:r>
      <w:r w:rsidRPr="00AE37B2">
        <w:rPr>
          <w:szCs w:val="24"/>
        </w:rPr>
        <w:lastRenderedPageBreak/>
        <w:t>РОД 7 Гр 1 раз в неделю до СОД 28 Гр (4 фракции) при проведении комбинированной внутриполостной/внутритканевой брахитерапии.</w:t>
      </w:r>
    </w:p>
    <w:p w:rsidR="00CC68ED" w:rsidRPr="00AE37B2" w:rsidRDefault="00CC68ED" w:rsidP="00CC68ED">
      <w:pPr>
        <w:ind w:firstLine="709"/>
        <w:jc w:val="both"/>
        <w:rPr>
          <w:szCs w:val="24"/>
        </w:rPr>
      </w:pPr>
      <w:r w:rsidRPr="00AE37B2">
        <w:rPr>
          <w:szCs w:val="24"/>
        </w:rPr>
        <w:t>Дозовое ограничение на мочевой пузырь, прямую и сигмовидную кишку не более 70% от дозы на точке А.</w:t>
      </w:r>
    </w:p>
    <w:p w:rsidR="00CC68ED" w:rsidRPr="00AE37B2" w:rsidRDefault="00CC68ED" w:rsidP="00CC68ED">
      <w:pPr>
        <w:ind w:firstLine="709"/>
        <w:jc w:val="both"/>
        <w:rPr>
          <w:szCs w:val="24"/>
        </w:rPr>
      </w:pPr>
      <w:r w:rsidRPr="00AE37B2">
        <w:rPr>
          <w:szCs w:val="24"/>
        </w:rPr>
        <w:t>После 44 Гр возможно использование центрального блока из многолепесткового коллиматора для снижения дозы в мочевом пузыре и прямой кишке.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В случае сочетания рака шейки матки с опухолями яичников, осумкованным гидросальпингсом и др. на первом этапе лечения рекомендуется выполнение хирургического вмешательства по удалению данных образований, предпочтительно малоинвазивным (лапароскопическим) доступом, с последующим проведением химиолучевой терапии по радикальной методике.</w:t>
      </w:r>
    </w:p>
    <w:p w:rsidR="00CC68ED" w:rsidRPr="00AE37B2" w:rsidRDefault="00CC68ED" w:rsidP="00CC68ED">
      <w:pPr>
        <w:ind w:firstLine="709"/>
        <w:jc w:val="both"/>
        <w:rPr>
          <w:szCs w:val="24"/>
        </w:rPr>
      </w:pPr>
      <w:r w:rsidRPr="00AE37B2">
        <w:rPr>
          <w:szCs w:val="24"/>
        </w:rPr>
        <w:t xml:space="preserve">Пациенткам, страдающим раком шейки матки, у которых осуществление сочетанной лучевой терапии непрерывным способом невозможно из-за особенностей роста опухоли, общего состояния организма или в случае возникновения ранних лучевых реакций, возможно в процессе проведения сочетанной лучевой терапии осуществить перерыв в 2-3 недели для коррекции возникших токсических реакций и нормализации общего состояния. 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Пациенткам </w:t>
      </w:r>
      <w:r w:rsidRPr="00AE37B2">
        <w:rPr>
          <w:color w:val="000000"/>
          <w:szCs w:val="24"/>
          <w:lang w:val="en-US"/>
        </w:rPr>
        <w:t>IB</w:t>
      </w:r>
      <w:r w:rsidRPr="00AE37B2">
        <w:rPr>
          <w:color w:val="000000"/>
          <w:szCs w:val="24"/>
        </w:rPr>
        <w:t>2-</w:t>
      </w:r>
      <w:r w:rsidRPr="00AE37B2">
        <w:rPr>
          <w:color w:val="000000"/>
          <w:szCs w:val="24"/>
          <w:lang w:val="en-US"/>
        </w:rPr>
        <w:t>IV</w:t>
      </w:r>
      <w:r w:rsidRPr="00AE37B2">
        <w:rPr>
          <w:color w:val="000000"/>
          <w:szCs w:val="24"/>
        </w:rPr>
        <w:t>А стадий</w:t>
      </w:r>
      <w:r w:rsidRPr="00AE37B2">
        <w:rPr>
          <w:szCs w:val="24"/>
        </w:rPr>
        <w:t>при радикальном курсе сочетанной лучевой терапии показано одновременное введение химиотерапии с целью радиосенсибилизации.Цисплатин назначается в дозе 40 мг/м</w:t>
      </w:r>
      <w:r w:rsidRPr="00AE37B2">
        <w:rPr>
          <w:szCs w:val="24"/>
          <w:vertAlign w:val="superscript"/>
        </w:rPr>
        <w:t>2</w:t>
      </w:r>
      <w:r w:rsidRPr="00AE37B2">
        <w:rPr>
          <w:szCs w:val="24"/>
        </w:rPr>
        <w:t xml:space="preserve"> 1 раз в неделю на фоне проведения дистанционной лучевой терапии </w:t>
      </w:r>
      <w:r w:rsidRPr="00AE37B2">
        <w:rPr>
          <w:color w:val="000000"/>
          <w:szCs w:val="24"/>
        </w:rPr>
        <w:t>(минимум 4 введения, максимум – 6).</w:t>
      </w:r>
    </w:p>
    <w:p w:rsidR="00CC68ED" w:rsidRPr="00AE37B2" w:rsidRDefault="00CC68ED" w:rsidP="00CC68ED">
      <w:pPr>
        <w:ind w:firstLine="709"/>
        <w:jc w:val="both"/>
        <w:rPr>
          <w:szCs w:val="24"/>
        </w:rPr>
      </w:pPr>
      <w:r w:rsidRPr="00AE37B2">
        <w:rPr>
          <w:szCs w:val="24"/>
          <w:shd w:val="clear" w:color="auto" w:fill="FFFFFF"/>
        </w:rPr>
        <w:t>В настоящее время данные по токсичности одновременной химиолучевой терапии, ассоциированной с применением расширенных полей облучения, малочисленны.</w:t>
      </w:r>
      <w:r w:rsidRPr="00AE37B2">
        <w:rPr>
          <w:szCs w:val="24"/>
        </w:rPr>
        <w:t xml:space="preserve"> Тем не менее для снижения токсичности при использовании расширенных полей облучения дозу цисплатина следует редуцировать до 20-25 мг/м</w:t>
      </w:r>
      <w:r w:rsidRPr="00AE37B2">
        <w:rPr>
          <w:szCs w:val="24"/>
          <w:vertAlign w:val="superscript"/>
        </w:rPr>
        <w:t>2</w:t>
      </w:r>
      <w:r w:rsidRPr="00AE37B2">
        <w:rPr>
          <w:szCs w:val="24"/>
        </w:rPr>
        <w:t xml:space="preserve"> и планировать 4-6 введений с ритмом одно введение один раз в неделю.</w:t>
      </w:r>
    </w:p>
    <w:p w:rsidR="00CC68ED" w:rsidRPr="00AE37B2" w:rsidRDefault="00CC68ED" w:rsidP="00CC68ED">
      <w:pPr>
        <w:ind w:firstLine="709"/>
        <w:jc w:val="both"/>
        <w:rPr>
          <w:szCs w:val="24"/>
        </w:rPr>
      </w:pPr>
      <w:r w:rsidRPr="00AE37B2">
        <w:rPr>
          <w:szCs w:val="24"/>
        </w:rPr>
        <w:t>Химиолучевая терапия по радикальной программе должна проводиться в течение 6-7 недель, увеличение продолжительности лечения снижает выживаемость пациенток.</w:t>
      </w:r>
    </w:p>
    <w:p w:rsidR="00CC68ED" w:rsidRPr="00AE37B2" w:rsidRDefault="00CC68ED" w:rsidP="00CC68ED">
      <w:pPr>
        <w:ind w:firstLine="709"/>
        <w:jc w:val="both"/>
        <w:rPr>
          <w:color w:val="333333"/>
          <w:szCs w:val="24"/>
          <w:shd w:val="clear" w:color="auto" w:fill="FFFFFF"/>
        </w:rPr>
      </w:pPr>
      <w:r w:rsidRPr="00AE37B2">
        <w:rPr>
          <w:color w:val="333333"/>
          <w:szCs w:val="24"/>
          <w:shd w:val="clear" w:color="auto" w:fill="FFFFFF"/>
        </w:rPr>
        <w:lastRenderedPageBreak/>
        <w:t xml:space="preserve">При стадии IVA возможно выполнение тазовой экзентерации на первом этапе, особенно при наличии пузырного или прямокишечного свища, что однако не является противопоказанием к проведению химиолучевой терапии по радикальной программе. </w:t>
      </w:r>
    </w:p>
    <w:p w:rsidR="00CC68ED" w:rsidRPr="00AE37B2" w:rsidRDefault="00CC68ED" w:rsidP="00CC68ED">
      <w:pPr>
        <w:spacing w:before="240" w:after="120"/>
        <w:ind w:firstLine="709"/>
        <w:jc w:val="both"/>
        <w:rPr>
          <w:b/>
          <w:color w:val="000000"/>
          <w:szCs w:val="24"/>
        </w:rPr>
      </w:pPr>
      <w:r w:rsidRPr="00AE37B2">
        <w:rPr>
          <w:b/>
          <w:color w:val="000000"/>
          <w:szCs w:val="24"/>
        </w:rPr>
        <w:t xml:space="preserve">25.5.7. Лечение рака шейки матки </w:t>
      </w:r>
      <w:r w:rsidRPr="00AE37B2">
        <w:rPr>
          <w:b/>
          <w:color w:val="000000"/>
          <w:szCs w:val="24"/>
          <w:lang w:val="en-US"/>
        </w:rPr>
        <w:t>IV</w:t>
      </w:r>
      <w:r w:rsidRPr="00AE37B2">
        <w:rPr>
          <w:b/>
          <w:color w:val="000000"/>
          <w:szCs w:val="24"/>
        </w:rPr>
        <w:t>В стадии.</w:t>
      </w:r>
    </w:p>
    <w:p w:rsidR="00CC68ED" w:rsidRPr="00AE37B2" w:rsidRDefault="00CC68ED" w:rsidP="00CC68ED">
      <w:pPr>
        <w:spacing w:before="240" w:after="120"/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Для пациенток с отдалёнными метастазами вариантом лечения является системная платиносодержащая химиотерапия (см. раздел 25.5.8). Вопрос о лучевой терапии отдельных метастатических очагов или облучение малого таза (при ответе на химиотерапию) рассматривается индивидуально. При метастазах в парааортальных лимфоузлах возможно проведение сочетанной химиолучевой терапии с использованием расширенных полей облучения. </w:t>
      </w:r>
    </w:p>
    <w:p w:rsidR="00CC68ED" w:rsidRPr="00AE37B2" w:rsidRDefault="00CC68ED" w:rsidP="00CC68ED">
      <w:pPr>
        <w:spacing w:before="240" w:after="120"/>
        <w:ind w:firstLine="709"/>
        <w:jc w:val="both"/>
        <w:rPr>
          <w:b/>
          <w:color w:val="000000"/>
          <w:szCs w:val="24"/>
        </w:rPr>
      </w:pPr>
      <w:r w:rsidRPr="00AE37B2">
        <w:rPr>
          <w:b/>
          <w:color w:val="000000"/>
          <w:szCs w:val="24"/>
        </w:rPr>
        <w:t>25.5.8. Лечение рецидивов и прогрессирования заболевания.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Стандартных методов лечения данной категории пациенток не существует. Выбор метода лечения зависит от состояния пациентки, локализации рецидива и/или метастазов, характера диссеминации и ранее проведенного лечения.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При наличии небольшой рецидивной опухоли (менее 2 см в диаметре), не распространяющейся за пределы шейки матки, после лучевой терапии возможно выполнение гистерэктомии, хотя частота осложнений при этом высокая.</w:t>
      </w:r>
    </w:p>
    <w:bookmarkEnd w:id="10"/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При возникновении рецидива после лучевой терапии, вовлекающего мочевой пузырь и/или прямую кишку, не переходящего на стенку таза, при отсутствии отдаленных метастазов и диссеминации, возможно выполнение экзентерации таза.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При наличии триады симптомов, включающей односторонний отёк конечности, ишалгию и блок мочеточника в большинстве случаев диагностируется переход опухоли на стенку таза, не подлежащий хирургическому лечению. Таким пациентам показано паллиативное лечение.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При возникновении рецидивов в тазу после хирургического лечения возможно проведение лучевой терапии или химиолучевого лечения. Используются индивидуальные схемы лекарственного, лучевого и химиолучевого лечения по паллиативной программе.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lastRenderedPageBreak/>
        <w:t>Химиотерапия назначается при хирургически нерезектабельных, удаленных частично (</w:t>
      </w:r>
      <w:r w:rsidRPr="00AE37B2">
        <w:rPr>
          <w:color w:val="000000"/>
          <w:szCs w:val="24"/>
          <w:lang w:val="en-US"/>
        </w:rPr>
        <w:t>R</w:t>
      </w:r>
      <w:r w:rsidRPr="00AE37B2">
        <w:rPr>
          <w:color w:val="000000"/>
          <w:szCs w:val="24"/>
        </w:rPr>
        <w:t xml:space="preserve">1, </w:t>
      </w:r>
      <w:r w:rsidRPr="00AE37B2">
        <w:rPr>
          <w:color w:val="000000"/>
          <w:szCs w:val="24"/>
          <w:lang w:val="en-US"/>
        </w:rPr>
        <w:t>R</w:t>
      </w:r>
      <w:r w:rsidRPr="00AE37B2">
        <w:rPr>
          <w:color w:val="000000"/>
          <w:szCs w:val="24"/>
        </w:rPr>
        <w:t>2), метастатических и рецидивных опухолях как паллиативное лечение.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При прогрессировании заболевания после химиолучевой терапии следует отдать предпочтение комбинированным химиотерапевтическим режимам как более эффективным.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</w:p>
    <w:p w:rsidR="00CC68ED" w:rsidRPr="00AE37B2" w:rsidRDefault="00CC68ED" w:rsidP="00CC68ED">
      <w:pPr>
        <w:ind w:firstLine="709"/>
        <w:jc w:val="both"/>
        <w:rPr>
          <w:b/>
          <w:color w:val="000000"/>
          <w:szCs w:val="24"/>
        </w:rPr>
      </w:pPr>
      <w:r w:rsidRPr="00AE37B2">
        <w:rPr>
          <w:b/>
          <w:color w:val="000000"/>
          <w:szCs w:val="24"/>
        </w:rPr>
        <w:t>25.5.9. Химиотерапия рака шейки матки.</w:t>
      </w:r>
    </w:p>
    <w:p w:rsidR="00CC68ED" w:rsidRPr="00AE37B2" w:rsidRDefault="00CC68ED" w:rsidP="00CC68ED">
      <w:pPr>
        <w:ind w:firstLine="709"/>
        <w:jc w:val="both"/>
        <w:rPr>
          <w:b/>
          <w:color w:val="000000"/>
          <w:szCs w:val="24"/>
        </w:rPr>
      </w:pP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Доказаны преимущества комбинированных режимов по сравнению с монохимиотерапией. Рекомендуется проведение 6 циклов либо лечение до прогрессирования или непереносимой токсичности.</w:t>
      </w:r>
    </w:p>
    <w:p w:rsidR="00CC68ED" w:rsidRPr="00AE37B2" w:rsidRDefault="00CC68ED" w:rsidP="00CC68ED">
      <w:pPr>
        <w:ind w:firstLine="709"/>
        <w:jc w:val="both"/>
        <w:rPr>
          <w:color w:val="000000"/>
          <w:szCs w:val="24"/>
        </w:rPr>
      </w:pPr>
    </w:p>
    <w:p w:rsidR="00CC68ED" w:rsidRPr="00AE37B2" w:rsidRDefault="00CC68ED" w:rsidP="00CC68ED">
      <w:pPr>
        <w:spacing w:before="120"/>
        <w:ind w:firstLine="709"/>
        <w:jc w:val="both"/>
        <w:rPr>
          <w:i/>
          <w:szCs w:val="24"/>
        </w:rPr>
      </w:pPr>
      <w:r w:rsidRPr="00AE37B2">
        <w:rPr>
          <w:i/>
          <w:szCs w:val="24"/>
        </w:rPr>
        <w:t xml:space="preserve">Химиотерапия </w:t>
      </w:r>
      <w:r w:rsidRPr="00AE37B2">
        <w:rPr>
          <w:i/>
          <w:szCs w:val="24"/>
          <w:lang w:val="en-US"/>
        </w:rPr>
        <w:t>I</w:t>
      </w:r>
      <w:r w:rsidRPr="00AE37B2">
        <w:rPr>
          <w:i/>
          <w:szCs w:val="24"/>
        </w:rPr>
        <w:t xml:space="preserve"> линии:</w:t>
      </w:r>
    </w:p>
    <w:p w:rsidR="00CC68ED" w:rsidRPr="00AE37B2" w:rsidRDefault="00CC68ED" w:rsidP="005B3BBF">
      <w:pPr>
        <w:numPr>
          <w:ilvl w:val="0"/>
          <w:numId w:val="1"/>
        </w:numPr>
        <w:spacing w:after="0" w:line="240" w:lineRule="auto"/>
        <w:ind w:left="1092"/>
        <w:jc w:val="both"/>
        <w:rPr>
          <w:szCs w:val="24"/>
        </w:rPr>
      </w:pPr>
      <w:r w:rsidRPr="00AE37B2">
        <w:rPr>
          <w:szCs w:val="24"/>
        </w:rPr>
        <w:t>цисплатин 50-75 мг/м</w:t>
      </w:r>
      <w:r w:rsidRPr="00AE37B2">
        <w:rPr>
          <w:szCs w:val="24"/>
          <w:vertAlign w:val="superscript"/>
        </w:rPr>
        <w:t xml:space="preserve">2 </w:t>
      </w:r>
      <w:r w:rsidRPr="00AE37B2">
        <w:rPr>
          <w:szCs w:val="24"/>
        </w:rPr>
        <w:t>в/в в 1-й день + 5-фторурацил 4 г/м</w:t>
      </w:r>
      <w:r w:rsidRPr="00AE37B2">
        <w:rPr>
          <w:szCs w:val="24"/>
          <w:vertAlign w:val="superscript"/>
        </w:rPr>
        <w:t xml:space="preserve">2 </w:t>
      </w:r>
      <w:r w:rsidRPr="00AE37B2">
        <w:rPr>
          <w:szCs w:val="24"/>
        </w:rPr>
        <w:t>в/в в виде непрерывной инфузии в течение 96 часов, каждые 3 нед.;</w:t>
      </w:r>
    </w:p>
    <w:p w:rsidR="00CC68ED" w:rsidRPr="00AE37B2" w:rsidRDefault="00CC68ED" w:rsidP="005B3BBF">
      <w:pPr>
        <w:numPr>
          <w:ilvl w:val="0"/>
          <w:numId w:val="1"/>
        </w:numPr>
        <w:spacing w:after="0" w:line="240" w:lineRule="auto"/>
        <w:ind w:left="1092"/>
        <w:jc w:val="both"/>
        <w:rPr>
          <w:szCs w:val="24"/>
        </w:rPr>
      </w:pPr>
      <w:r w:rsidRPr="00AE37B2">
        <w:rPr>
          <w:szCs w:val="24"/>
        </w:rPr>
        <w:t>паклитаксел 175 мг/м</w:t>
      </w:r>
      <w:r w:rsidRPr="00AE37B2">
        <w:rPr>
          <w:szCs w:val="24"/>
          <w:vertAlign w:val="superscript"/>
        </w:rPr>
        <w:t xml:space="preserve">2 </w:t>
      </w:r>
      <w:r w:rsidRPr="00AE37B2">
        <w:rPr>
          <w:szCs w:val="24"/>
        </w:rPr>
        <w:t>в/в 1-й день + цисплатин 75 мг/м</w:t>
      </w:r>
      <w:r w:rsidRPr="00AE37B2">
        <w:rPr>
          <w:szCs w:val="24"/>
          <w:vertAlign w:val="superscript"/>
        </w:rPr>
        <w:t xml:space="preserve">2 </w:t>
      </w:r>
      <w:r w:rsidRPr="00AE37B2">
        <w:rPr>
          <w:szCs w:val="24"/>
        </w:rPr>
        <w:t>в/в 1-й день, каждые 3 нед. (при наличии в анамнезе лучевой терапии области малого таза начальные дозы препарата могут быть редуцированы до 60 мг/м</w:t>
      </w:r>
      <w:r w:rsidRPr="00AE37B2">
        <w:rPr>
          <w:szCs w:val="24"/>
          <w:vertAlign w:val="superscript"/>
        </w:rPr>
        <w:t>2</w:t>
      </w:r>
      <w:r w:rsidRPr="00AE37B2">
        <w:rPr>
          <w:szCs w:val="24"/>
        </w:rPr>
        <w:t xml:space="preserve"> для цисплатина и до 150 мг/м</w:t>
      </w:r>
      <w:r w:rsidRPr="00AE37B2">
        <w:rPr>
          <w:szCs w:val="24"/>
          <w:vertAlign w:val="superscript"/>
        </w:rPr>
        <w:t>2</w:t>
      </w:r>
      <w:r w:rsidRPr="00AE37B2">
        <w:rPr>
          <w:szCs w:val="24"/>
        </w:rPr>
        <w:t xml:space="preserve"> для паклитаксела; при удовлетворительной переносимости возможна эскалация доз до стандартных); к схеме может быть добавлен бевацизумаб 15 мг/кг в/в;</w:t>
      </w:r>
    </w:p>
    <w:p w:rsidR="00CC68ED" w:rsidRPr="00AE37B2" w:rsidRDefault="00CC68ED" w:rsidP="005B3BBF">
      <w:pPr>
        <w:numPr>
          <w:ilvl w:val="0"/>
          <w:numId w:val="1"/>
        </w:numPr>
        <w:spacing w:after="0" w:line="240" w:lineRule="auto"/>
        <w:ind w:left="1092"/>
        <w:jc w:val="both"/>
        <w:rPr>
          <w:szCs w:val="24"/>
        </w:rPr>
      </w:pPr>
      <w:r w:rsidRPr="00AE37B2">
        <w:rPr>
          <w:szCs w:val="24"/>
        </w:rPr>
        <w:t>паклитаксел 175 мг/м</w:t>
      </w:r>
      <w:r w:rsidRPr="00AE37B2">
        <w:rPr>
          <w:szCs w:val="24"/>
          <w:vertAlign w:val="superscript"/>
        </w:rPr>
        <w:t xml:space="preserve">2 </w:t>
      </w:r>
      <w:r w:rsidRPr="00AE37B2">
        <w:rPr>
          <w:szCs w:val="24"/>
        </w:rPr>
        <w:t xml:space="preserve">в/в 1-й день + карбоплатин </w:t>
      </w:r>
      <w:r w:rsidRPr="00AE37B2">
        <w:rPr>
          <w:szCs w:val="24"/>
          <w:lang w:val="en-US"/>
        </w:rPr>
        <w:t>AUC</w:t>
      </w:r>
      <w:r w:rsidRPr="00AE37B2">
        <w:rPr>
          <w:szCs w:val="24"/>
        </w:rPr>
        <w:t xml:space="preserve"> 5-6 в/в в 1-й день, каждые 3 нед.; к схеме может быть добавлен бевацизумаб 15 мг/кг в/в;</w:t>
      </w:r>
    </w:p>
    <w:p w:rsidR="00CC68ED" w:rsidRPr="00AE37B2" w:rsidRDefault="00CC68ED" w:rsidP="005B3BBF">
      <w:pPr>
        <w:numPr>
          <w:ilvl w:val="0"/>
          <w:numId w:val="1"/>
        </w:numPr>
        <w:spacing w:after="0" w:line="240" w:lineRule="auto"/>
        <w:ind w:left="1092"/>
        <w:jc w:val="both"/>
        <w:rPr>
          <w:szCs w:val="24"/>
        </w:rPr>
      </w:pPr>
      <w:r w:rsidRPr="00AE37B2">
        <w:rPr>
          <w:szCs w:val="24"/>
        </w:rPr>
        <w:t>ифосфамид 5 г/м</w:t>
      </w:r>
      <w:r w:rsidRPr="00AE37B2">
        <w:rPr>
          <w:szCs w:val="24"/>
          <w:vertAlign w:val="superscript"/>
        </w:rPr>
        <w:t xml:space="preserve">2 </w:t>
      </w:r>
      <w:r w:rsidRPr="00AE37B2">
        <w:rPr>
          <w:szCs w:val="24"/>
        </w:rPr>
        <w:t>в/в 24-часовая инфузия (+1 месна 5 г/м</w:t>
      </w:r>
      <w:r w:rsidRPr="00AE37B2">
        <w:rPr>
          <w:szCs w:val="24"/>
          <w:vertAlign w:val="superscript"/>
        </w:rPr>
        <w:t>2</w:t>
      </w:r>
      <w:r w:rsidRPr="00AE37B2">
        <w:rPr>
          <w:szCs w:val="24"/>
        </w:rPr>
        <w:t>) в 1-й день + цисплатин 75 мг/м</w:t>
      </w:r>
      <w:r w:rsidRPr="00AE37B2">
        <w:rPr>
          <w:szCs w:val="24"/>
          <w:vertAlign w:val="superscript"/>
        </w:rPr>
        <w:t xml:space="preserve">2 </w:t>
      </w:r>
      <w:r w:rsidRPr="00AE37B2">
        <w:rPr>
          <w:szCs w:val="24"/>
        </w:rPr>
        <w:t>в/в в 1-й день, каждые 3 нед.;</w:t>
      </w:r>
    </w:p>
    <w:p w:rsidR="00CC68ED" w:rsidRPr="00AE37B2" w:rsidRDefault="00CC68ED" w:rsidP="005B3BBF">
      <w:pPr>
        <w:numPr>
          <w:ilvl w:val="0"/>
          <w:numId w:val="1"/>
        </w:numPr>
        <w:spacing w:after="0" w:line="240" w:lineRule="auto"/>
        <w:ind w:left="1092"/>
        <w:jc w:val="both"/>
        <w:rPr>
          <w:szCs w:val="24"/>
        </w:rPr>
      </w:pPr>
      <w:r w:rsidRPr="00AE37B2">
        <w:rPr>
          <w:szCs w:val="24"/>
        </w:rPr>
        <w:t>цисплатин 50 мг/м</w:t>
      </w:r>
      <w:r w:rsidRPr="00AE37B2">
        <w:rPr>
          <w:szCs w:val="24"/>
          <w:vertAlign w:val="superscript"/>
        </w:rPr>
        <w:t xml:space="preserve">2 </w:t>
      </w:r>
      <w:r w:rsidRPr="00AE37B2">
        <w:rPr>
          <w:szCs w:val="24"/>
        </w:rPr>
        <w:t>в/в в 1-й день + гемцитабин 1000 мг/м</w:t>
      </w:r>
      <w:r w:rsidRPr="00AE37B2">
        <w:rPr>
          <w:szCs w:val="24"/>
          <w:vertAlign w:val="superscript"/>
        </w:rPr>
        <w:t xml:space="preserve">2 </w:t>
      </w:r>
      <w:r w:rsidRPr="00AE37B2">
        <w:rPr>
          <w:szCs w:val="24"/>
        </w:rPr>
        <w:t>в/в в 1-й и 8-й дни, каждые 3 нед.;</w:t>
      </w:r>
    </w:p>
    <w:p w:rsidR="00CC68ED" w:rsidRPr="00AE37B2" w:rsidRDefault="00CC68ED" w:rsidP="005B3BBF">
      <w:pPr>
        <w:numPr>
          <w:ilvl w:val="0"/>
          <w:numId w:val="1"/>
        </w:numPr>
        <w:spacing w:after="0" w:line="240" w:lineRule="auto"/>
        <w:ind w:left="1092"/>
        <w:jc w:val="both"/>
        <w:rPr>
          <w:szCs w:val="24"/>
        </w:rPr>
      </w:pPr>
      <w:r w:rsidRPr="00AE37B2">
        <w:rPr>
          <w:szCs w:val="24"/>
        </w:rPr>
        <w:t>цисплатин 40 мг/м</w:t>
      </w:r>
      <w:r w:rsidRPr="00AE37B2">
        <w:rPr>
          <w:szCs w:val="24"/>
          <w:vertAlign w:val="superscript"/>
        </w:rPr>
        <w:t xml:space="preserve">2 </w:t>
      </w:r>
      <w:r w:rsidRPr="00AE37B2">
        <w:rPr>
          <w:szCs w:val="24"/>
        </w:rPr>
        <w:t>в/в в 1-й и 8-й дни + иринотекан 60 мг/м</w:t>
      </w:r>
      <w:r w:rsidRPr="00AE37B2">
        <w:rPr>
          <w:szCs w:val="24"/>
          <w:vertAlign w:val="superscript"/>
        </w:rPr>
        <w:t xml:space="preserve">2 </w:t>
      </w:r>
      <w:r w:rsidRPr="00AE37B2">
        <w:rPr>
          <w:szCs w:val="24"/>
        </w:rPr>
        <w:t>в/в в 1-й и 8-й дни, каждые 3 нед.</w:t>
      </w:r>
    </w:p>
    <w:p w:rsidR="00CC68ED" w:rsidRPr="00AE37B2" w:rsidRDefault="00CC68ED" w:rsidP="00CC68ED">
      <w:pPr>
        <w:jc w:val="both"/>
        <w:rPr>
          <w:szCs w:val="24"/>
        </w:rPr>
      </w:pPr>
    </w:p>
    <w:p w:rsidR="00CC68ED" w:rsidRPr="00AE37B2" w:rsidRDefault="00CC68ED" w:rsidP="00CC68ED">
      <w:pPr>
        <w:ind w:firstLine="709"/>
        <w:jc w:val="both"/>
        <w:rPr>
          <w:i/>
          <w:szCs w:val="24"/>
        </w:rPr>
      </w:pPr>
      <w:r w:rsidRPr="00AE37B2">
        <w:rPr>
          <w:i/>
          <w:szCs w:val="24"/>
        </w:rPr>
        <w:t>Химиотерапия (монорежимы)</w:t>
      </w:r>
      <w:r w:rsidRPr="00AE37B2">
        <w:rPr>
          <w:i/>
          <w:szCs w:val="24"/>
          <w:lang w:val="en-US"/>
        </w:rPr>
        <w:t xml:space="preserve"> II </w:t>
      </w:r>
      <w:r w:rsidRPr="00AE37B2">
        <w:rPr>
          <w:i/>
          <w:szCs w:val="24"/>
        </w:rPr>
        <w:t>линии</w:t>
      </w:r>
      <w:r w:rsidRPr="00AE37B2">
        <w:rPr>
          <w:i/>
          <w:szCs w:val="24"/>
          <w:lang w:val="en-US"/>
        </w:rPr>
        <w:t>*</w:t>
      </w:r>
      <w:r w:rsidRPr="00AE37B2">
        <w:rPr>
          <w:i/>
          <w:szCs w:val="24"/>
        </w:rPr>
        <w:t>:</w:t>
      </w:r>
    </w:p>
    <w:p w:rsidR="00CC68ED" w:rsidRPr="00AE37B2" w:rsidRDefault="00CC68ED" w:rsidP="005B3BBF">
      <w:pPr>
        <w:numPr>
          <w:ilvl w:val="0"/>
          <w:numId w:val="1"/>
        </w:numPr>
        <w:spacing w:after="0" w:line="240" w:lineRule="auto"/>
        <w:ind w:left="1092"/>
        <w:jc w:val="both"/>
        <w:rPr>
          <w:szCs w:val="24"/>
        </w:rPr>
      </w:pPr>
      <w:r w:rsidRPr="00AE37B2">
        <w:rPr>
          <w:szCs w:val="24"/>
        </w:rPr>
        <w:t>иринотекан 125 мг/м</w:t>
      </w:r>
      <w:r w:rsidRPr="00AE37B2">
        <w:rPr>
          <w:szCs w:val="24"/>
          <w:vertAlign w:val="superscript"/>
        </w:rPr>
        <w:t>2</w:t>
      </w:r>
      <w:r w:rsidRPr="00AE37B2">
        <w:rPr>
          <w:szCs w:val="24"/>
        </w:rPr>
        <w:t xml:space="preserve"> в/в в 1-й</w:t>
      </w:r>
      <w:r w:rsidRPr="00AE37B2">
        <w:rPr>
          <w:szCs w:val="24"/>
          <w:lang w:val="be-BY"/>
        </w:rPr>
        <w:t>,</w:t>
      </w:r>
      <w:r w:rsidRPr="00AE37B2">
        <w:rPr>
          <w:szCs w:val="24"/>
        </w:rPr>
        <w:t xml:space="preserve"> 8-й и 15-й дни, каждые 3 нед.;</w:t>
      </w:r>
    </w:p>
    <w:p w:rsidR="00CC68ED" w:rsidRPr="00AE37B2" w:rsidRDefault="00CC68ED" w:rsidP="005B3BBF">
      <w:pPr>
        <w:numPr>
          <w:ilvl w:val="0"/>
          <w:numId w:val="1"/>
        </w:numPr>
        <w:spacing w:after="0" w:line="240" w:lineRule="auto"/>
        <w:ind w:left="1092"/>
        <w:jc w:val="both"/>
        <w:rPr>
          <w:i/>
          <w:szCs w:val="24"/>
        </w:rPr>
      </w:pPr>
      <w:r w:rsidRPr="00AE37B2">
        <w:rPr>
          <w:szCs w:val="24"/>
        </w:rPr>
        <w:t>гемцитабин 1000 мг/м</w:t>
      </w:r>
      <w:r w:rsidRPr="00AE37B2">
        <w:rPr>
          <w:szCs w:val="24"/>
          <w:vertAlign w:val="superscript"/>
        </w:rPr>
        <w:t>2</w:t>
      </w:r>
      <w:r w:rsidRPr="00AE37B2">
        <w:rPr>
          <w:szCs w:val="24"/>
        </w:rPr>
        <w:t xml:space="preserve"> в/в в 1-й</w:t>
      </w:r>
      <w:r w:rsidRPr="00AE37B2">
        <w:rPr>
          <w:szCs w:val="24"/>
          <w:lang w:val="be-BY"/>
        </w:rPr>
        <w:t>,</w:t>
      </w:r>
      <w:r w:rsidRPr="00AE37B2">
        <w:rPr>
          <w:szCs w:val="24"/>
        </w:rPr>
        <w:t xml:space="preserve"> 8-й и 15-й дни, каждые 3 нед.;</w:t>
      </w:r>
    </w:p>
    <w:p w:rsidR="00CC68ED" w:rsidRPr="00AE37B2" w:rsidRDefault="00CC68ED" w:rsidP="005B3BBF">
      <w:pPr>
        <w:numPr>
          <w:ilvl w:val="0"/>
          <w:numId w:val="1"/>
        </w:numPr>
        <w:spacing w:after="0" w:line="240" w:lineRule="auto"/>
        <w:ind w:left="1078"/>
        <w:jc w:val="both"/>
        <w:rPr>
          <w:szCs w:val="24"/>
        </w:rPr>
      </w:pPr>
      <w:r w:rsidRPr="00AE37B2">
        <w:rPr>
          <w:szCs w:val="24"/>
        </w:rPr>
        <w:lastRenderedPageBreak/>
        <w:t>доцетаксел 75 мг/м</w:t>
      </w:r>
      <w:r w:rsidRPr="00AE37B2">
        <w:rPr>
          <w:szCs w:val="24"/>
          <w:vertAlign w:val="superscript"/>
        </w:rPr>
        <w:t xml:space="preserve">2 </w:t>
      </w:r>
      <w:r w:rsidRPr="00AE37B2">
        <w:rPr>
          <w:szCs w:val="24"/>
        </w:rPr>
        <w:t>в/в в 1-й день, каждые 3 нед.;</w:t>
      </w:r>
    </w:p>
    <w:p w:rsidR="00CC68ED" w:rsidRPr="00AE37B2" w:rsidRDefault="00CC68ED" w:rsidP="005B3BBF">
      <w:pPr>
        <w:numPr>
          <w:ilvl w:val="0"/>
          <w:numId w:val="1"/>
        </w:numPr>
        <w:spacing w:after="0" w:line="240" w:lineRule="auto"/>
        <w:ind w:left="1078"/>
        <w:jc w:val="both"/>
        <w:rPr>
          <w:szCs w:val="24"/>
        </w:rPr>
      </w:pPr>
      <w:r w:rsidRPr="00AE37B2">
        <w:rPr>
          <w:szCs w:val="24"/>
        </w:rPr>
        <w:t>капецитабин 2500 мг/м</w:t>
      </w:r>
      <w:r w:rsidRPr="00AE37B2">
        <w:rPr>
          <w:szCs w:val="24"/>
          <w:vertAlign w:val="superscript"/>
        </w:rPr>
        <w:t xml:space="preserve">2 </w:t>
      </w:r>
      <w:r w:rsidRPr="00AE37B2">
        <w:rPr>
          <w:szCs w:val="24"/>
        </w:rPr>
        <w:t>в/в в 1-14-й дни, каждые 3 нед.</w:t>
      </w:r>
    </w:p>
    <w:p w:rsidR="00CC68ED" w:rsidRPr="00AE37B2" w:rsidRDefault="00CC68ED" w:rsidP="00CC68ED">
      <w:pPr>
        <w:ind w:left="358"/>
        <w:jc w:val="both"/>
        <w:rPr>
          <w:szCs w:val="24"/>
        </w:rPr>
      </w:pPr>
    </w:p>
    <w:p w:rsidR="00CC68ED" w:rsidRPr="00AE37B2" w:rsidRDefault="00CC68ED" w:rsidP="00CC68ED">
      <w:pPr>
        <w:ind w:left="709"/>
        <w:jc w:val="both"/>
        <w:rPr>
          <w:sz w:val="18"/>
          <w:szCs w:val="18"/>
          <w:lang w:val="be-BY"/>
        </w:rPr>
      </w:pPr>
      <w:r w:rsidRPr="00AE37B2">
        <w:rPr>
          <w:sz w:val="18"/>
          <w:szCs w:val="18"/>
        </w:rPr>
        <w:t>* При поздних рецидивах (</w:t>
      </w:r>
      <w:r w:rsidRPr="00AE37B2">
        <w:rPr>
          <w:sz w:val="18"/>
          <w:szCs w:val="18"/>
        </w:rPr>
        <w:sym w:font="Symbol" w:char="F03E"/>
      </w:r>
      <w:r w:rsidRPr="00AE37B2">
        <w:rPr>
          <w:sz w:val="18"/>
          <w:szCs w:val="18"/>
        </w:rPr>
        <w:t xml:space="preserve">6 мес. от окончания первичного лечения) возможно повторение химиотерапии </w:t>
      </w:r>
      <w:r w:rsidRPr="00AE37B2">
        <w:rPr>
          <w:sz w:val="18"/>
          <w:szCs w:val="18"/>
          <w:lang w:val="en-US"/>
        </w:rPr>
        <w:t>I</w:t>
      </w:r>
      <w:r w:rsidRPr="00AE37B2">
        <w:rPr>
          <w:sz w:val="18"/>
          <w:szCs w:val="18"/>
          <w:lang w:val="be-BY"/>
        </w:rPr>
        <w:t>линии.</w:t>
      </w:r>
    </w:p>
    <w:p w:rsidR="00CC68ED" w:rsidRDefault="00CC68ED" w:rsidP="00CC68ED">
      <w:pPr>
        <w:ind w:left="709"/>
        <w:jc w:val="both"/>
        <w:rPr>
          <w:sz w:val="18"/>
          <w:szCs w:val="18"/>
        </w:rPr>
      </w:pPr>
    </w:p>
    <w:p w:rsidR="00CC68ED" w:rsidRDefault="00CC68ED" w:rsidP="00CC68ED">
      <w:pPr>
        <w:ind w:left="709"/>
        <w:jc w:val="both"/>
        <w:rPr>
          <w:sz w:val="18"/>
          <w:szCs w:val="18"/>
        </w:rPr>
      </w:pPr>
    </w:p>
    <w:p w:rsidR="00CC68ED" w:rsidRDefault="00CC68ED" w:rsidP="00CC68ED">
      <w:pPr>
        <w:ind w:left="709"/>
        <w:jc w:val="both"/>
        <w:rPr>
          <w:sz w:val="18"/>
          <w:szCs w:val="18"/>
        </w:rPr>
      </w:pPr>
    </w:p>
    <w:p w:rsidR="00CC68ED" w:rsidRDefault="00CC68ED" w:rsidP="00CC68ED">
      <w:pPr>
        <w:ind w:left="709"/>
        <w:jc w:val="both"/>
        <w:rPr>
          <w:sz w:val="18"/>
          <w:szCs w:val="18"/>
        </w:rPr>
      </w:pPr>
    </w:p>
    <w:p w:rsidR="00CC68ED" w:rsidRDefault="00CC68ED" w:rsidP="00CC68ED">
      <w:pPr>
        <w:ind w:left="709"/>
        <w:jc w:val="both"/>
        <w:rPr>
          <w:sz w:val="18"/>
          <w:szCs w:val="18"/>
        </w:rPr>
      </w:pPr>
    </w:p>
    <w:p w:rsidR="00CC68ED" w:rsidRDefault="00CC68ED" w:rsidP="00CC68ED">
      <w:pPr>
        <w:ind w:left="709"/>
        <w:jc w:val="both"/>
        <w:rPr>
          <w:sz w:val="18"/>
          <w:szCs w:val="18"/>
        </w:rPr>
      </w:pPr>
    </w:p>
    <w:p w:rsidR="00CC68ED" w:rsidRDefault="00CC68ED" w:rsidP="00CC68ED">
      <w:pPr>
        <w:ind w:left="709"/>
        <w:jc w:val="both"/>
        <w:rPr>
          <w:sz w:val="18"/>
          <w:szCs w:val="18"/>
        </w:rPr>
      </w:pPr>
    </w:p>
    <w:p w:rsidR="00CC68ED" w:rsidRDefault="00CC68ED" w:rsidP="00CC68ED">
      <w:pPr>
        <w:ind w:left="709"/>
        <w:jc w:val="both"/>
        <w:rPr>
          <w:sz w:val="18"/>
          <w:szCs w:val="18"/>
        </w:rPr>
      </w:pPr>
    </w:p>
    <w:p w:rsidR="00CC68ED" w:rsidRDefault="00CC68ED" w:rsidP="00CC68ED">
      <w:pPr>
        <w:ind w:left="709"/>
        <w:jc w:val="both"/>
        <w:rPr>
          <w:sz w:val="18"/>
          <w:szCs w:val="18"/>
        </w:rPr>
      </w:pPr>
    </w:p>
    <w:p w:rsidR="00CC68ED" w:rsidRDefault="00CC68ED" w:rsidP="00CC68ED">
      <w:pPr>
        <w:ind w:left="709"/>
        <w:jc w:val="both"/>
        <w:rPr>
          <w:sz w:val="18"/>
          <w:szCs w:val="18"/>
        </w:rPr>
      </w:pPr>
    </w:p>
    <w:p w:rsidR="00CC68ED" w:rsidRDefault="00CC68ED" w:rsidP="00CC68ED">
      <w:pPr>
        <w:jc w:val="both"/>
        <w:rPr>
          <w:sz w:val="18"/>
          <w:szCs w:val="18"/>
        </w:rPr>
      </w:pPr>
    </w:p>
    <w:p w:rsidR="00CC68ED" w:rsidRPr="00AE37B2" w:rsidRDefault="00CC68ED" w:rsidP="00CC68ED">
      <w:pPr>
        <w:jc w:val="both"/>
        <w:rPr>
          <w:sz w:val="18"/>
          <w:szCs w:val="18"/>
        </w:rPr>
      </w:pPr>
    </w:p>
    <w:p w:rsidR="00CC68ED" w:rsidRPr="00AE37B2" w:rsidRDefault="00CC68ED" w:rsidP="00CC68ED">
      <w:pPr>
        <w:ind w:firstLine="709"/>
        <w:jc w:val="both"/>
        <w:rPr>
          <w:b/>
          <w:color w:val="000000"/>
          <w:szCs w:val="24"/>
        </w:rPr>
      </w:pPr>
      <w:r w:rsidRPr="00AE37B2">
        <w:rPr>
          <w:b/>
          <w:color w:val="000000"/>
          <w:szCs w:val="24"/>
        </w:rPr>
        <w:t xml:space="preserve">25.5.10. Лечение по стадиям </w:t>
      </w:r>
      <w:r w:rsidRPr="00AE37B2">
        <w:rPr>
          <w:color w:val="000000"/>
          <w:szCs w:val="24"/>
        </w:rPr>
        <w:t>(табл. 25.6)</w:t>
      </w:r>
    </w:p>
    <w:p w:rsidR="00CC68ED" w:rsidRPr="00AE37B2" w:rsidRDefault="00CC68ED" w:rsidP="00CC68ED">
      <w:pPr>
        <w:ind w:firstLine="709"/>
        <w:jc w:val="right"/>
        <w:rPr>
          <w:szCs w:val="24"/>
        </w:rPr>
      </w:pPr>
      <w:r w:rsidRPr="00AE37B2">
        <w:rPr>
          <w:szCs w:val="24"/>
        </w:rPr>
        <w:t>Таблица 25.6</w:t>
      </w:r>
    </w:p>
    <w:p w:rsidR="00CC68ED" w:rsidRPr="00AE37B2" w:rsidRDefault="00CC68ED" w:rsidP="00CC68ED">
      <w:pPr>
        <w:ind w:firstLine="709"/>
        <w:rPr>
          <w:color w:val="000000"/>
          <w:sz w:val="20"/>
        </w:rPr>
      </w:pPr>
      <w:r w:rsidRPr="00AE37B2">
        <w:rPr>
          <w:color w:val="000000"/>
          <w:szCs w:val="24"/>
        </w:rPr>
        <w:t>Лечение по стадиям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0"/>
        <w:gridCol w:w="6516"/>
      </w:tblGrid>
      <w:tr w:rsidR="00CC68ED" w:rsidRPr="00AE37B2" w:rsidTr="0091738A">
        <w:trPr>
          <w:cantSplit/>
          <w:trHeight w:val="505"/>
          <w:jc w:val="center"/>
        </w:trPr>
        <w:tc>
          <w:tcPr>
            <w:tcW w:w="3110" w:type="dxa"/>
            <w:tcBorders>
              <w:bottom w:val="single" w:sz="4" w:space="0" w:color="auto"/>
            </w:tcBorders>
          </w:tcPr>
          <w:p w:rsidR="00CC68ED" w:rsidRPr="00AE37B2" w:rsidRDefault="00CC68ED" w:rsidP="0091738A">
            <w:pPr>
              <w:rPr>
                <w:color w:val="000000"/>
                <w:szCs w:val="22"/>
                <w:lang w:val="it-IT"/>
              </w:rPr>
            </w:pPr>
            <w:r w:rsidRPr="00AE37B2">
              <w:rPr>
                <w:color w:val="000000"/>
                <w:sz w:val="22"/>
                <w:szCs w:val="22"/>
              </w:rPr>
              <w:t>Рак</w:t>
            </w:r>
            <w:r w:rsidRPr="00AE37B2">
              <w:rPr>
                <w:color w:val="000000"/>
                <w:sz w:val="22"/>
                <w:szCs w:val="22"/>
                <w:lang w:val="it-IT"/>
              </w:rPr>
              <w:t xml:space="preserve"> in situ, </w:t>
            </w:r>
            <w:r w:rsidRPr="00AE37B2">
              <w:rPr>
                <w:color w:val="000000"/>
                <w:sz w:val="22"/>
                <w:szCs w:val="22"/>
              </w:rPr>
              <w:t>стадия</w:t>
            </w:r>
            <w:r w:rsidRPr="00AE37B2">
              <w:rPr>
                <w:color w:val="000000"/>
                <w:sz w:val="22"/>
                <w:szCs w:val="22"/>
                <w:lang w:val="it-IT"/>
              </w:rPr>
              <w:t xml:space="preserve"> IA1(LVSL-)</w:t>
            </w:r>
          </w:p>
        </w:tc>
        <w:tc>
          <w:tcPr>
            <w:tcW w:w="6516" w:type="dxa"/>
            <w:tcBorders>
              <w:bottom w:val="single" w:sz="4" w:space="0" w:color="auto"/>
            </w:tcBorders>
          </w:tcPr>
          <w:p w:rsidR="00CC68ED" w:rsidRPr="00AE37B2" w:rsidRDefault="00CC68ED" w:rsidP="0091738A">
            <w:pPr>
              <w:rPr>
                <w:color w:val="000000"/>
                <w:szCs w:val="22"/>
              </w:rPr>
            </w:pPr>
            <w:r w:rsidRPr="00AE37B2">
              <w:rPr>
                <w:color w:val="000000"/>
                <w:sz w:val="22"/>
                <w:szCs w:val="22"/>
              </w:rPr>
              <w:t xml:space="preserve">конизация, ампутация шейки матки, гистерэктомия (тип </w:t>
            </w:r>
            <w:r w:rsidRPr="00AE37B2">
              <w:rPr>
                <w:color w:val="000000"/>
                <w:sz w:val="22"/>
                <w:szCs w:val="22"/>
                <w:lang w:val="en-US"/>
              </w:rPr>
              <w:t>I</w:t>
            </w:r>
            <w:r w:rsidRPr="00AE37B2">
              <w:rPr>
                <w:color w:val="000000"/>
                <w:sz w:val="22"/>
                <w:szCs w:val="22"/>
              </w:rPr>
              <w:t>);</w:t>
            </w:r>
          </w:p>
          <w:p w:rsidR="00CC68ED" w:rsidRPr="00AE37B2" w:rsidRDefault="00CC68ED" w:rsidP="0091738A">
            <w:pPr>
              <w:rPr>
                <w:color w:val="000000"/>
                <w:szCs w:val="22"/>
              </w:rPr>
            </w:pPr>
            <w:r w:rsidRPr="00AE37B2">
              <w:rPr>
                <w:color w:val="000000"/>
                <w:sz w:val="22"/>
                <w:szCs w:val="22"/>
              </w:rPr>
              <w:t>внутриполостная брахитерапия</w:t>
            </w:r>
            <w:r w:rsidRPr="00AE37B2">
              <w:rPr>
                <w:color w:val="000000"/>
                <w:sz w:val="22"/>
                <w:szCs w:val="22"/>
                <w:vertAlign w:val="superscript"/>
              </w:rPr>
              <w:t>1</w:t>
            </w:r>
          </w:p>
        </w:tc>
      </w:tr>
      <w:tr w:rsidR="00CC68ED" w:rsidRPr="00AE37B2" w:rsidTr="0091738A">
        <w:trPr>
          <w:cantSplit/>
          <w:trHeight w:val="811"/>
          <w:jc w:val="center"/>
        </w:trPr>
        <w:tc>
          <w:tcPr>
            <w:tcW w:w="3110" w:type="dxa"/>
            <w:tcBorders>
              <w:bottom w:val="single" w:sz="4" w:space="0" w:color="auto"/>
            </w:tcBorders>
          </w:tcPr>
          <w:p w:rsidR="00CC68ED" w:rsidRPr="00AE37B2" w:rsidRDefault="00CC68ED" w:rsidP="0091738A">
            <w:pPr>
              <w:rPr>
                <w:color w:val="000000"/>
                <w:szCs w:val="22"/>
              </w:rPr>
            </w:pPr>
            <w:r w:rsidRPr="00AE37B2">
              <w:rPr>
                <w:color w:val="000000"/>
                <w:sz w:val="22"/>
                <w:szCs w:val="22"/>
              </w:rPr>
              <w:t>Стадия IA1 (LVSL+)/IA2</w:t>
            </w:r>
          </w:p>
        </w:tc>
        <w:tc>
          <w:tcPr>
            <w:tcW w:w="6516" w:type="dxa"/>
            <w:tcBorders>
              <w:bottom w:val="single" w:sz="4" w:space="0" w:color="auto"/>
            </w:tcBorders>
          </w:tcPr>
          <w:p w:rsidR="00CC68ED" w:rsidRPr="00AE37B2" w:rsidRDefault="00CC68ED" w:rsidP="0091738A">
            <w:pPr>
              <w:rPr>
                <w:color w:val="000000"/>
                <w:szCs w:val="22"/>
              </w:rPr>
            </w:pPr>
            <w:r w:rsidRPr="00AE37B2">
              <w:rPr>
                <w:color w:val="000000"/>
                <w:sz w:val="22"/>
                <w:szCs w:val="22"/>
              </w:rPr>
              <w:t>гистерэктомия (тип II);</w:t>
            </w:r>
          </w:p>
          <w:p w:rsidR="00CC68ED" w:rsidRPr="00AE37B2" w:rsidRDefault="00CC68ED" w:rsidP="0091738A">
            <w:pPr>
              <w:ind w:left="36"/>
              <w:rPr>
                <w:color w:val="000000"/>
                <w:szCs w:val="22"/>
              </w:rPr>
            </w:pPr>
            <w:r w:rsidRPr="00AE37B2">
              <w:rPr>
                <w:color w:val="000000"/>
                <w:sz w:val="22"/>
                <w:szCs w:val="22"/>
              </w:rPr>
              <w:t>сочетанная лучевая терапия</w:t>
            </w:r>
            <w:r w:rsidRPr="00AE37B2">
              <w:rPr>
                <w:sz w:val="22"/>
                <w:szCs w:val="22"/>
                <w:vertAlign w:val="superscript"/>
              </w:rPr>
              <w:t>1</w:t>
            </w:r>
            <w:r w:rsidRPr="00AE37B2">
              <w:rPr>
                <w:sz w:val="22"/>
                <w:szCs w:val="22"/>
              </w:rPr>
              <w:t>;</w:t>
            </w:r>
          </w:p>
          <w:p w:rsidR="00CC68ED" w:rsidRPr="00AE37B2" w:rsidRDefault="00CC68ED" w:rsidP="0091738A">
            <w:pPr>
              <w:rPr>
                <w:color w:val="000000"/>
                <w:szCs w:val="22"/>
              </w:rPr>
            </w:pPr>
            <w:r w:rsidRPr="00AE37B2">
              <w:rPr>
                <w:color w:val="000000"/>
                <w:sz w:val="22"/>
                <w:szCs w:val="22"/>
              </w:rPr>
              <w:t>радикальная трахелэктомия</w:t>
            </w:r>
            <w:r w:rsidRPr="00AE37B2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CC68ED" w:rsidRPr="00AE37B2" w:rsidTr="0091738A">
        <w:trPr>
          <w:cantSplit/>
          <w:trHeight w:val="1523"/>
          <w:jc w:val="center"/>
        </w:trPr>
        <w:tc>
          <w:tcPr>
            <w:tcW w:w="3110" w:type="dxa"/>
            <w:tcBorders>
              <w:bottom w:val="single" w:sz="4" w:space="0" w:color="auto"/>
            </w:tcBorders>
          </w:tcPr>
          <w:p w:rsidR="00CC68ED" w:rsidRPr="00AE37B2" w:rsidRDefault="00CC68ED" w:rsidP="0091738A">
            <w:pPr>
              <w:rPr>
                <w:color w:val="000000"/>
                <w:szCs w:val="22"/>
              </w:rPr>
            </w:pPr>
            <w:r w:rsidRPr="00AE37B2">
              <w:rPr>
                <w:color w:val="000000"/>
                <w:sz w:val="22"/>
                <w:szCs w:val="22"/>
              </w:rPr>
              <w:t xml:space="preserve">Стадия IB1/IIA1 </w:t>
            </w:r>
          </w:p>
        </w:tc>
        <w:tc>
          <w:tcPr>
            <w:tcW w:w="6516" w:type="dxa"/>
            <w:tcBorders>
              <w:bottom w:val="single" w:sz="4" w:space="0" w:color="auto"/>
            </w:tcBorders>
          </w:tcPr>
          <w:p w:rsidR="00CC68ED" w:rsidRPr="00AE37B2" w:rsidRDefault="00CC68ED" w:rsidP="0091738A">
            <w:pPr>
              <w:rPr>
                <w:color w:val="000000"/>
                <w:szCs w:val="22"/>
              </w:rPr>
            </w:pPr>
            <w:r w:rsidRPr="00AE37B2">
              <w:rPr>
                <w:color w:val="000000"/>
                <w:sz w:val="22"/>
                <w:szCs w:val="22"/>
              </w:rPr>
              <w:t xml:space="preserve">гистерэктомия (тип </w:t>
            </w:r>
            <w:r w:rsidRPr="00AE37B2">
              <w:rPr>
                <w:color w:val="000000"/>
                <w:sz w:val="22"/>
                <w:szCs w:val="22"/>
                <w:lang w:val="en-US"/>
              </w:rPr>
              <w:t>III</w:t>
            </w:r>
            <w:r w:rsidRPr="00AE37B2">
              <w:rPr>
                <w:color w:val="000000"/>
                <w:sz w:val="22"/>
                <w:szCs w:val="22"/>
              </w:rPr>
              <w:t xml:space="preserve">) при низком риске </w:t>
            </w:r>
          </w:p>
          <w:p w:rsidR="00CC68ED" w:rsidRPr="00AE37B2" w:rsidRDefault="00CC68ED" w:rsidP="0091738A">
            <w:pPr>
              <w:rPr>
                <w:color w:val="000000"/>
                <w:szCs w:val="22"/>
              </w:rPr>
            </w:pPr>
            <w:r w:rsidRPr="00AE37B2">
              <w:rPr>
                <w:color w:val="000000"/>
                <w:sz w:val="22"/>
                <w:szCs w:val="22"/>
              </w:rPr>
              <w:t>+ послеоперационная дистанционная лучевая терапия при промежуточном риске;</w:t>
            </w:r>
          </w:p>
          <w:p w:rsidR="00CC68ED" w:rsidRPr="00AE37B2" w:rsidRDefault="00CC68ED" w:rsidP="0091738A">
            <w:pPr>
              <w:rPr>
                <w:color w:val="000000"/>
                <w:szCs w:val="22"/>
              </w:rPr>
            </w:pPr>
            <w:r w:rsidRPr="00AE37B2">
              <w:rPr>
                <w:color w:val="000000"/>
                <w:sz w:val="22"/>
                <w:szCs w:val="22"/>
              </w:rPr>
              <w:t xml:space="preserve"> + послеоперационная химиолучевая терапия при высоком риске;</w:t>
            </w:r>
          </w:p>
          <w:p w:rsidR="00CC68ED" w:rsidRPr="00AE37B2" w:rsidRDefault="00CC68ED" w:rsidP="0091738A">
            <w:pPr>
              <w:rPr>
                <w:color w:val="000000"/>
                <w:szCs w:val="22"/>
              </w:rPr>
            </w:pPr>
            <w:r w:rsidRPr="00AE37B2">
              <w:rPr>
                <w:color w:val="000000"/>
                <w:sz w:val="22"/>
                <w:szCs w:val="22"/>
              </w:rPr>
              <w:t>сочетанная лучевая терапия</w:t>
            </w:r>
            <w:r w:rsidRPr="00AE37B2">
              <w:rPr>
                <w:sz w:val="22"/>
                <w:szCs w:val="22"/>
                <w:vertAlign w:val="superscript"/>
              </w:rPr>
              <w:t>1</w:t>
            </w:r>
            <w:r w:rsidRPr="00AE37B2">
              <w:rPr>
                <w:color w:val="000000"/>
                <w:sz w:val="22"/>
                <w:szCs w:val="22"/>
              </w:rPr>
              <w:t>;</w:t>
            </w:r>
          </w:p>
          <w:p w:rsidR="00CC68ED" w:rsidRPr="00AE37B2" w:rsidRDefault="00CC68ED" w:rsidP="0091738A">
            <w:pPr>
              <w:rPr>
                <w:color w:val="000000"/>
                <w:szCs w:val="22"/>
              </w:rPr>
            </w:pPr>
            <w:r w:rsidRPr="00AE37B2">
              <w:rPr>
                <w:color w:val="000000"/>
                <w:sz w:val="22"/>
                <w:szCs w:val="22"/>
              </w:rPr>
              <w:t xml:space="preserve">радикальная трахелэктомия при размере опухоли ≤ 2,0 см </w:t>
            </w:r>
            <w:r w:rsidRPr="00AE37B2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CC68ED" w:rsidRPr="00AE37B2" w:rsidTr="0091738A">
        <w:trPr>
          <w:cantSplit/>
          <w:trHeight w:val="851"/>
          <w:jc w:val="center"/>
        </w:trPr>
        <w:tc>
          <w:tcPr>
            <w:tcW w:w="3110" w:type="dxa"/>
            <w:tcBorders>
              <w:bottom w:val="single" w:sz="4" w:space="0" w:color="auto"/>
            </w:tcBorders>
          </w:tcPr>
          <w:p w:rsidR="00CC68ED" w:rsidRPr="00AE37B2" w:rsidRDefault="00CC68ED" w:rsidP="0091738A">
            <w:pPr>
              <w:rPr>
                <w:color w:val="000000"/>
                <w:szCs w:val="22"/>
              </w:rPr>
            </w:pPr>
            <w:r w:rsidRPr="00AE37B2">
              <w:rPr>
                <w:color w:val="000000"/>
                <w:sz w:val="22"/>
                <w:szCs w:val="22"/>
              </w:rPr>
              <w:lastRenderedPageBreak/>
              <w:t xml:space="preserve">Стадия </w:t>
            </w:r>
            <w:r w:rsidRPr="00AE37B2">
              <w:rPr>
                <w:color w:val="000000"/>
                <w:sz w:val="22"/>
                <w:szCs w:val="22"/>
                <w:lang w:val="en-US"/>
              </w:rPr>
              <w:t>IB</w:t>
            </w:r>
            <w:r w:rsidRPr="00AE37B2">
              <w:rPr>
                <w:color w:val="000000"/>
                <w:sz w:val="22"/>
                <w:szCs w:val="22"/>
              </w:rPr>
              <w:t>2-</w:t>
            </w:r>
            <w:r w:rsidRPr="00AE37B2">
              <w:rPr>
                <w:color w:val="000000"/>
                <w:sz w:val="22"/>
                <w:szCs w:val="22"/>
                <w:lang w:val="en-US"/>
              </w:rPr>
              <w:t>IV</w:t>
            </w:r>
            <w:r w:rsidRPr="00AE37B2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6516" w:type="dxa"/>
          </w:tcPr>
          <w:p w:rsidR="00CC68ED" w:rsidRPr="00AE37B2" w:rsidRDefault="00CC68ED" w:rsidP="0091738A">
            <w:pPr>
              <w:rPr>
                <w:color w:val="000000"/>
                <w:szCs w:val="22"/>
              </w:rPr>
            </w:pPr>
            <w:r w:rsidRPr="00AE37B2">
              <w:rPr>
                <w:color w:val="000000"/>
                <w:sz w:val="22"/>
                <w:szCs w:val="22"/>
              </w:rPr>
              <w:t>химиолучевая терапия;</w:t>
            </w:r>
          </w:p>
          <w:p w:rsidR="00CC68ED" w:rsidRPr="00AE37B2" w:rsidRDefault="00CC68ED" w:rsidP="0091738A">
            <w:pPr>
              <w:rPr>
                <w:color w:val="000000"/>
                <w:szCs w:val="22"/>
              </w:rPr>
            </w:pPr>
            <w:r w:rsidRPr="00AE37B2">
              <w:rPr>
                <w:color w:val="000000"/>
                <w:sz w:val="22"/>
                <w:szCs w:val="22"/>
              </w:rPr>
              <w:t>при наличии метастазов в общих подвздошных лимфоузлах показано облучение парааортальных лимфоузлов</w:t>
            </w:r>
          </w:p>
        </w:tc>
      </w:tr>
      <w:tr w:rsidR="00CC68ED" w:rsidRPr="00AE37B2" w:rsidTr="0091738A">
        <w:trPr>
          <w:trHeight w:val="1689"/>
          <w:jc w:val="center"/>
        </w:trPr>
        <w:tc>
          <w:tcPr>
            <w:tcW w:w="3110" w:type="dxa"/>
            <w:tcBorders>
              <w:top w:val="single" w:sz="4" w:space="0" w:color="auto"/>
            </w:tcBorders>
          </w:tcPr>
          <w:p w:rsidR="00CC68ED" w:rsidRPr="00AE37B2" w:rsidRDefault="00CC68ED" w:rsidP="0091738A">
            <w:pPr>
              <w:rPr>
                <w:color w:val="000000"/>
                <w:szCs w:val="22"/>
              </w:rPr>
            </w:pPr>
            <w:r w:rsidRPr="00AE37B2">
              <w:rPr>
                <w:color w:val="000000"/>
                <w:sz w:val="22"/>
                <w:szCs w:val="22"/>
              </w:rPr>
              <w:t xml:space="preserve">Стадия </w:t>
            </w:r>
            <w:r w:rsidRPr="00AE37B2">
              <w:rPr>
                <w:color w:val="000000"/>
                <w:sz w:val="22"/>
                <w:szCs w:val="22"/>
                <w:lang w:val="en-US"/>
              </w:rPr>
              <w:t>IV</w:t>
            </w:r>
            <w:r w:rsidRPr="00AE37B2">
              <w:rPr>
                <w:color w:val="000000"/>
                <w:sz w:val="22"/>
                <w:szCs w:val="22"/>
              </w:rPr>
              <w:t>В и рецидивы</w:t>
            </w:r>
          </w:p>
        </w:tc>
        <w:tc>
          <w:tcPr>
            <w:tcW w:w="6516" w:type="dxa"/>
            <w:tcBorders>
              <w:top w:val="single" w:sz="4" w:space="0" w:color="auto"/>
            </w:tcBorders>
          </w:tcPr>
          <w:p w:rsidR="00CC68ED" w:rsidRPr="00AE37B2" w:rsidRDefault="00CC68ED" w:rsidP="0091738A">
            <w:pPr>
              <w:rPr>
                <w:color w:val="000000"/>
                <w:szCs w:val="22"/>
              </w:rPr>
            </w:pPr>
            <w:r w:rsidRPr="00AE37B2">
              <w:rPr>
                <w:color w:val="000000"/>
                <w:sz w:val="22"/>
                <w:szCs w:val="22"/>
              </w:rPr>
              <w:t>паллиативная лучевая терапия;</w:t>
            </w:r>
          </w:p>
          <w:p w:rsidR="00CC68ED" w:rsidRPr="00AE37B2" w:rsidRDefault="00CC68ED" w:rsidP="0091738A">
            <w:pPr>
              <w:rPr>
                <w:color w:val="000000"/>
                <w:szCs w:val="22"/>
              </w:rPr>
            </w:pPr>
            <w:r w:rsidRPr="00AE37B2">
              <w:rPr>
                <w:color w:val="000000"/>
                <w:sz w:val="22"/>
                <w:szCs w:val="22"/>
              </w:rPr>
              <w:t>паллиативная химиолучевая терапия;</w:t>
            </w:r>
          </w:p>
          <w:p w:rsidR="00CC68ED" w:rsidRPr="00AE37B2" w:rsidRDefault="00CC68ED" w:rsidP="0091738A">
            <w:pPr>
              <w:rPr>
                <w:color w:val="000000"/>
                <w:szCs w:val="22"/>
              </w:rPr>
            </w:pPr>
            <w:r w:rsidRPr="00AE37B2">
              <w:rPr>
                <w:color w:val="000000"/>
                <w:sz w:val="22"/>
                <w:szCs w:val="22"/>
              </w:rPr>
              <w:t>паллиативная химиотерапия;</w:t>
            </w:r>
          </w:p>
          <w:p w:rsidR="00CC68ED" w:rsidRPr="00AE37B2" w:rsidRDefault="00CC68ED" w:rsidP="0091738A">
            <w:pPr>
              <w:rPr>
                <w:color w:val="000000"/>
                <w:szCs w:val="22"/>
              </w:rPr>
            </w:pPr>
            <w:r w:rsidRPr="00AE37B2">
              <w:rPr>
                <w:color w:val="000000"/>
                <w:sz w:val="22"/>
                <w:szCs w:val="22"/>
              </w:rPr>
              <w:t>паллиативное и симптоматическое лечение;</w:t>
            </w:r>
          </w:p>
          <w:p w:rsidR="00CC68ED" w:rsidRPr="00AE37B2" w:rsidRDefault="00CC68ED" w:rsidP="0091738A">
            <w:pPr>
              <w:rPr>
                <w:color w:val="000000"/>
                <w:szCs w:val="22"/>
              </w:rPr>
            </w:pPr>
            <w:r w:rsidRPr="00AE37B2">
              <w:rPr>
                <w:color w:val="000000"/>
                <w:sz w:val="22"/>
                <w:szCs w:val="22"/>
              </w:rPr>
              <w:t>гистерэктомия (при центральном рецидиве &lt;2 см)</w:t>
            </w:r>
          </w:p>
          <w:p w:rsidR="00CC68ED" w:rsidRPr="00AE37B2" w:rsidRDefault="00CC68ED" w:rsidP="0091738A">
            <w:pPr>
              <w:rPr>
                <w:color w:val="000000"/>
                <w:szCs w:val="22"/>
              </w:rPr>
            </w:pPr>
            <w:r w:rsidRPr="00AE37B2">
              <w:rPr>
                <w:color w:val="000000"/>
                <w:sz w:val="22"/>
                <w:szCs w:val="22"/>
              </w:rPr>
              <w:t>экзентерация таза (если нет распространения на стенку таза)</w:t>
            </w:r>
          </w:p>
        </w:tc>
      </w:tr>
    </w:tbl>
    <w:p w:rsidR="00CC68ED" w:rsidRPr="00AE37B2" w:rsidRDefault="00CC68ED" w:rsidP="00CC68ED">
      <w:pPr>
        <w:tabs>
          <w:tab w:val="left" w:pos="1080"/>
        </w:tabs>
        <w:ind w:firstLine="709"/>
        <w:jc w:val="both"/>
        <w:rPr>
          <w:sz w:val="20"/>
        </w:rPr>
      </w:pPr>
      <w:r w:rsidRPr="00AE37B2">
        <w:rPr>
          <w:sz w:val="20"/>
        </w:rPr>
        <w:t>Примечание:</w:t>
      </w:r>
    </w:p>
    <w:p w:rsidR="00CC68ED" w:rsidRPr="00AE37B2" w:rsidRDefault="00CC68ED" w:rsidP="00CC68ED">
      <w:pPr>
        <w:tabs>
          <w:tab w:val="left" w:pos="1080"/>
        </w:tabs>
        <w:ind w:firstLine="709"/>
        <w:jc w:val="both"/>
        <w:rPr>
          <w:sz w:val="20"/>
        </w:rPr>
      </w:pPr>
      <w:r w:rsidRPr="00AE37B2">
        <w:rPr>
          <w:sz w:val="20"/>
          <w:vertAlign w:val="superscript"/>
        </w:rPr>
        <w:t>1</w:t>
      </w:r>
      <w:r w:rsidRPr="00AE37B2">
        <w:rPr>
          <w:sz w:val="20"/>
        </w:rPr>
        <w:tab/>
        <w:t>при общесоматических противопоказаниях к операции и отказе от операции;</w:t>
      </w:r>
    </w:p>
    <w:p w:rsidR="00CC68ED" w:rsidRPr="00AE37B2" w:rsidRDefault="00CC68ED" w:rsidP="00CC68ED">
      <w:pPr>
        <w:tabs>
          <w:tab w:val="left" w:pos="1080"/>
        </w:tabs>
        <w:ind w:firstLine="709"/>
        <w:jc w:val="both"/>
        <w:rPr>
          <w:sz w:val="20"/>
          <w:vertAlign w:val="superscript"/>
        </w:rPr>
      </w:pPr>
      <w:r w:rsidRPr="00AE37B2">
        <w:rPr>
          <w:sz w:val="20"/>
          <w:vertAlign w:val="superscript"/>
        </w:rPr>
        <w:t>2</w:t>
      </w:r>
      <w:r w:rsidRPr="00AE37B2">
        <w:rPr>
          <w:sz w:val="20"/>
        </w:rPr>
        <w:tab/>
        <w:t>при желании сохранить фертильность</w:t>
      </w:r>
    </w:p>
    <w:p w:rsidR="00CC68ED" w:rsidRPr="00AE37B2" w:rsidRDefault="00CC68ED" w:rsidP="00CC68ED">
      <w:pPr>
        <w:ind w:firstLine="709"/>
        <w:jc w:val="both"/>
        <w:rPr>
          <w:b/>
          <w:color w:val="000000"/>
        </w:rPr>
      </w:pPr>
      <w:r w:rsidRPr="00AE37B2">
        <w:rPr>
          <w:b/>
          <w:color w:val="000000"/>
        </w:rPr>
        <w:t>25.6. Наблюдение, сроки и объем обследования.</w:t>
      </w:r>
    </w:p>
    <w:p w:rsidR="00CC68ED" w:rsidRPr="00AE37B2" w:rsidRDefault="00CC68ED" w:rsidP="00CC68ED">
      <w:pPr>
        <w:ind w:firstLine="709"/>
        <w:rPr>
          <w:color w:val="000000"/>
          <w:szCs w:val="24"/>
        </w:rPr>
      </w:pPr>
      <w:r w:rsidRPr="00AE37B2">
        <w:rPr>
          <w:color w:val="000000"/>
          <w:szCs w:val="24"/>
        </w:rPr>
        <w:t>Объем обследования:</w:t>
      </w:r>
    </w:p>
    <w:p w:rsidR="00CC68ED" w:rsidRPr="00AE37B2" w:rsidRDefault="00CC68ED" w:rsidP="005B3BBF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клиническое обследование;</w:t>
      </w:r>
    </w:p>
    <w:p w:rsidR="00CC68ED" w:rsidRPr="00AE37B2" w:rsidRDefault="00CC68ED" w:rsidP="005B3BBF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ректовагинальное гинекологическое исследование;</w:t>
      </w:r>
    </w:p>
    <w:p w:rsidR="00CC68ED" w:rsidRPr="00AE37B2" w:rsidRDefault="00CC68ED" w:rsidP="005B3BBF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лабораторное обследование; </w:t>
      </w:r>
    </w:p>
    <w:p w:rsidR="00CC68ED" w:rsidRPr="00AE37B2" w:rsidRDefault="00CC68ED" w:rsidP="005B3BBF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цитологическое исследование материала из культи влагалища или </w:t>
      </w:r>
    </w:p>
    <w:p w:rsidR="00CC68ED" w:rsidRPr="00AE37B2" w:rsidRDefault="00CC68ED" w:rsidP="00CC68ED">
      <w:pPr>
        <w:ind w:firstLine="709"/>
        <w:jc w:val="both"/>
        <w:rPr>
          <w:szCs w:val="24"/>
        </w:rPr>
      </w:pPr>
      <w:r w:rsidRPr="00AE37B2">
        <w:rPr>
          <w:szCs w:val="24"/>
        </w:rPr>
        <w:t>шейки матки (экто- и эндоцервикса);</w:t>
      </w:r>
    </w:p>
    <w:p w:rsidR="00CC68ED" w:rsidRPr="00AE37B2" w:rsidRDefault="00CC68ED" w:rsidP="005B3BBF">
      <w:pPr>
        <w:numPr>
          <w:ilvl w:val="0"/>
          <w:numId w:val="12"/>
        </w:numPr>
        <w:tabs>
          <w:tab w:val="left" w:pos="1204"/>
        </w:tabs>
        <w:spacing w:after="0" w:line="240" w:lineRule="auto"/>
        <w:ind w:left="0" w:firstLine="709"/>
        <w:jc w:val="both"/>
        <w:rPr>
          <w:szCs w:val="24"/>
        </w:rPr>
      </w:pPr>
      <w:r w:rsidRPr="00AE37B2">
        <w:rPr>
          <w:szCs w:val="24"/>
        </w:rPr>
        <w:t>МРТ малого таза через 3 мес. после завершения лучевой терапии для оценки излеченности опухоли, ФДГ ПЭТ/КТ через 6 мес. после завершения лучевой терапии, далее МРТ малого таза, КТ ОБП и ОГК или ФДГ ПЭТ/КТ индивидуализировано в зависимости от клинической ситуации в подозрительных на рецидив или прогрессирование случаях;</w:t>
      </w:r>
    </w:p>
    <w:p w:rsidR="00CC68ED" w:rsidRPr="00AE37B2" w:rsidRDefault="00CC68ED" w:rsidP="005B3BBF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 xml:space="preserve">рентгенологическое исследование органов грудной клетки (по показаниям); </w:t>
      </w:r>
    </w:p>
    <w:p w:rsidR="00CC68ED" w:rsidRPr="00AE37B2" w:rsidRDefault="00CC68ED" w:rsidP="005B3BBF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УЗИ органов брюшной полости и малого таза (по показаниям).</w:t>
      </w:r>
    </w:p>
    <w:p w:rsidR="00CC68ED" w:rsidRPr="00AE37B2" w:rsidRDefault="00CC68ED" w:rsidP="00CC68ED">
      <w:pPr>
        <w:ind w:firstLine="709"/>
        <w:rPr>
          <w:color w:val="000000"/>
          <w:szCs w:val="24"/>
        </w:rPr>
      </w:pPr>
      <w:r w:rsidRPr="00AE37B2">
        <w:rPr>
          <w:color w:val="000000"/>
          <w:szCs w:val="24"/>
        </w:rPr>
        <w:t>Режим наблюдения:</w:t>
      </w:r>
    </w:p>
    <w:p w:rsidR="00CC68ED" w:rsidRPr="00AE37B2" w:rsidRDefault="00CC68ED" w:rsidP="005B3BBF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первые 2 года – 1 раз в 3 мес.;</w:t>
      </w:r>
    </w:p>
    <w:p w:rsidR="00CC68ED" w:rsidRPr="00AE37B2" w:rsidRDefault="00CC68ED" w:rsidP="005B3BBF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третий – 1 раз в 4 мес.;</w:t>
      </w:r>
    </w:p>
    <w:p w:rsidR="00CC68ED" w:rsidRPr="00AE37B2" w:rsidRDefault="00CC68ED" w:rsidP="005B3BBF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color w:val="000000"/>
          <w:szCs w:val="24"/>
        </w:rPr>
      </w:pPr>
      <w:r w:rsidRPr="00AE37B2">
        <w:rPr>
          <w:color w:val="000000"/>
          <w:szCs w:val="24"/>
        </w:rPr>
        <w:t>четвёртый и пятый годы – 1 раз в 6 мес.,</w:t>
      </w:r>
    </w:p>
    <w:p w:rsidR="00CC68ED" w:rsidRPr="00AE37B2" w:rsidRDefault="00CC68ED" w:rsidP="005B3BBF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szCs w:val="24"/>
        </w:rPr>
      </w:pPr>
      <w:r w:rsidRPr="00AE37B2">
        <w:rPr>
          <w:szCs w:val="24"/>
        </w:rPr>
        <w:t>в последующем, пожизненно – 1 раз в год.</w:t>
      </w:r>
    </w:p>
    <w:p w:rsidR="00CC68ED" w:rsidRDefault="00CC68ED" w:rsidP="00CC68ED">
      <w:pPr>
        <w:ind w:firstLine="709"/>
      </w:pPr>
    </w:p>
    <w:p w:rsidR="00CC68ED" w:rsidRDefault="00CC68ED" w:rsidP="00CC68ED">
      <w:pPr>
        <w:ind w:firstLine="709"/>
      </w:pPr>
    </w:p>
    <w:p w:rsidR="00CC68ED" w:rsidRDefault="00CC68ED" w:rsidP="00CC68ED"/>
    <w:p w:rsidR="00CC68ED" w:rsidRDefault="00CC68ED" w:rsidP="00CC68ED"/>
    <w:p w:rsidR="00CC68ED" w:rsidRDefault="00CC68ED" w:rsidP="00CC68ED"/>
    <w:p w:rsidR="00CC68ED" w:rsidRDefault="00CC68ED" w:rsidP="00CC68ED"/>
    <w:p w:rsidR="00CC68ED" w:rsidRDefault="00CC68ED" w:rsidP="00CC68ED"/>
    <w:p w:rsidR="005B3BBF" w:rsidRPr="00CC68ED" w:rsidRDefault="005B3BBF"/>
    <w:sectPr w:rsidR="005B3BBF" w:rsidRPr="00CC6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ewton">
    <w:altName w:val="Newto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Pragmatica Cond Book">
    <w:altName w:val="Arial Unicode MS"/>
    <w:panose1 w:val="00000000000000000000"/>
    <w:charset w:val="CC"/>
    <w:family w:val="swiss"/>
    <w:notTrueType/>
    <w:pitch w:val="default"/>
    <w:sig w:usb0="00000000" w:usb1="08070000" w:usb2="00000010" w:usb3="00000000" w:csb0="0002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E6386"/>
    <w:multiLevelType w:val="hybridMultilevel"/>
    <w:tmpl w:val="C8F013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0A7A5E"/>
    <w:multiLevelType w:val="hybridMultilevel"/>
    <w:tmpl w:val="87E4B6A2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2">
    <w:nsid w:val="1B302DF0"/>
    <w:multiLevelType w:val="hybridMultilevel"/>
    <w:tmpl w:val="12A80E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DC13699"/>
    <w:multiLevelType w:val="hybridMultilevel"/>
    <w:tmpl w:val="771E1E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1A4662"/>
    <w:multiLevelType w:val="hybridMultilevel"/>
    <w:tmpl w:val="AB9282BE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">
    <w:nsid w:val="31C35343"/>
    <w:multiLevelType w:val="hybridMultilevel"/>
    <w:tmpl w:val="D8942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75948"/>
    <w:multiLevelType w:val="hybridMultilevel"/>
    <w:tmpl w:val="EFC88158"/>
    <w:lvl w:ilvl="0" w:tplc="15BE79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2AD74D7"/>
    <w:multiLevelType w:val="hybridMultilevel"/>
    <w:tmpl w:val="7E7E1E6A"/>
    <w:lvl w:ilvl="0" w:tplc="15BE79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7496424"/>
    <w:multiLevelType w:val="hybridMultilevel"/>
    <w:tmpl w:val="EA0C63F2"/>
    <w:lvl w:ilvl="0" w:tplc="15BE79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AA41777"/>
    <w:multiLevelType w:val="hybridMultilevel"/>
    <w:tmpl w:val="A99EB4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7D20FF2"/>
    <w:multiLevelType w:val="hybridMultilevel"/>
    <w:tmpl w:val="DB246F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A711CB0"/>
    <w:multiLevelType w:val="hybridMultilevel"/>
    <w:tmpl w:val="72C44692"/>
    <w:lvl w:ilvl="0" w:tplc="15BE79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C2F5D0F"/>
    <w:multiLevelType w:val="hybridMultilevel"/>
    <w:tmpl w:val="C7127BEE"/>
    <w:lvl w:ilvl="0" w:tplc="15BE79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0"/>
  </w:num>
  <w:num w:numId="5">
    <w:abstractNumId w:val="12"/>
  </w:num>
  <w:num w:numId="6">
    <w:abstractNumId w:val="11"/>
  </w:num>
  <w:num w:numId="7">
    <w:abstractNumId w:val="6"/>
  </w:num>
  <w:num w:numId="8">
    <w:abstractNumId w:val="8"/>
  </w:num>
  <w:num w:numId="9">
    <w:abstractNumId w:val="7"/>
  </w:num>
  <w:num w:numId="10">
    <w:abstractNumId w:val="2"/>
  </w:num>
  <w:num w:numId="11">
    <w:abstractNumId w:val="9"/>
  </w:num>
  <w:num w:numId="12">
    <w:abstractNumId w:val="1"/>
  </w:num>
  <w:num w:numId="13">
    <w:abstractNumId w:val="4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CC68ED"/>
    <w:rsid w:val="005B3BBF"/>
    <w:rsid w:val="00CC6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Classic 1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68ED"/>
    <w:pPr>
      <w:keepNext/>
      <w:spacing w:after="0" w:line="240" w:lineRule="auto"/>
      <w:jc w:val="right"/>
      <w:outlineLvl w:val="0"/>
    </w:pPr>
    <w:rPr>
      <w:rFonts w:eastAsia="Times New Roman"/>
      <w:sz w:val="26"/>
      <w:szCs w:val="20"/>
    </w:rPr>
  </w:style>
  <w:style w:type="paragraph" w:styleId="2">
    <w:name w:val="heading 2"/>
    <w:basedOn w:val="a"/>
    <w:next w:val="a"/>
    <w:link w:val="20"/>
    <w:unhideWhenUsed/>
    <w:qFormat/>
    <w:rsid w:val="00CC68ED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</w:rPr>
  </w:style>
  <w:style w:type="paragraph" w:styleId="3">
    <w:name w:val="heading 3"/>
    <w:basedOn w:val="a"/>
    <w:next w:val="a"/>
    <w:link w:val="30"/>
    <w:qFormat/>
    <w:rsid w:val="00CC68E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C68ED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CC68ED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paragraph" w:styleId="6">
    <w:name w:val="heading 6"/>
    <w:basedOn w:val="a"/>
    <w:next w:val="a"/>
    <w:link w:val="60"/>
    <w:qFormat/>
    <w:rsid w:val="00CC68ED"/>
    <w:pPr>
      <w:spacing w:before="240" w:after="60" w:line="240" w:lineRule="auto"/>
      <w:outlineLvl w:val="5"/>
    </w:pPr>
    <w:rPr>
      <w:rFonts w:eastAsia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CC68ED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paragraph" w:styleId="8">
    <w:name w:val="heading 8"/>
    <w:basedOn w:val="a"/>
    <w:next w:val="a"/>
    <w:link w:val="80"/>
    <w:unhideWhenUsed/>
    <w:qFormat/>
    <w:rsid w:val="00CC68ED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CC68ED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68ED"/>
    <w:rPr>
      <w:rFonts w:eastAsia="Times New Roman"/>
      <w:sz w:val="26"/>
      <w:szCs w:val="20"/>
    </w:rPr>
  </w:style>
  <w:style w:type="character" w:customStyle="1" w:styleId="20">
    <w:name w:val="Заголовок 2 Знак"/>
    <w:basedOn w:val="a0"/>
    <w:link w:val="2"/>
    <w:rsid w:val="00CC68ED"/>
    <w:rPr>
      <w:rFonts w:ascii="Cambria" w:eastAsia="Times New Roman" w:hAnsi="Cambria"/>
      <w:b/>
      <w:bCs/>
      <w:i/>
      <w:iCs/>
    </w:rPr>
  </w:style>
  <w:style w:type="character" w:customStyle="1" w:styleId="30">
    <w:name w:val="Заголовок 3 Знак"/>
    <w:basedOn w:val="a0"/>
    <w:link w:val="3"/>
    <w:rsid w:val="00CC68ED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C68E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rsid w:val="00CC68E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rsid w:val="00CC68ED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CC68E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rsid w:val="00CC68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CC68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Plain Text"/>
    <w:aliases w:val=" Знак"/>
    <w:basedOn w:val="a"/>
    <w:link w:val="a4"/>
    <w:uiPriority w:val="99"/>
    <w:rsid w:val="00CC68ED"/>
    <w:pPr>
      <w:spacing w:after="0" w:line="240" w:lineRule="auto"/>
      <w:ind w:firstLine="284"/>
      <w:jc w:val="both"/>
    </w:pPr>
    <w:rPr>
      <w:rFonts w:eastAsia="Times New Roman"/>
      <w:sz w:val="24"/>
      <w:szCs w:val="20"/>
    </w:rPr>
  </w:style>
  <w:style w:type="character" w:customStyle="1" w:styleId="a4">
    <w:name w:val="Текст Знак"/>
    <w:aliases w:val=" Знак Знак"/>
    <w:basedOn w:val="a0"/>
    <w:link w:val="a3"/>
    <w:uiPriority w:val="99"/>
    <w:rsid w:val="00CC68ED"/>
    <w:rPr>
      <w:rFonts w:eastAsia="Times New Roman"/>
      <w:sz w:val="24"/>
      <w:szCs w:val="20"/>
    </w:rPr>
  </w:style>
  <w:style w:type="paragraph" w:styleId="a5">
    <w:name w:val="header"/>
    <w:basedOn w:val="a"/>
    <w:link w:val="a6"/>
    <w:rsid w:val="00CC68ED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CC68ED"/>
    <w:rPr>
      <w:rFonts w:eastAsia="Times New Roman"/>
      <w:sz w:val="24"/>
      <w:szCs w:val="20"/>
    </w:rPr>
  </w:style>
  <w:style w:type="character" w:styleId="a7">
    <w:name w:val="page number"/>
    <w:basedOn w:val="a0"/>
    <w:rsid w:val="00CC68ED"/>
  </w:style>
  <w:style w:type="paragraph" w:styleId="a8">
    <w:name w:val="footer"/>
    <w:basedOn w:val="a"/>
    <w:link w:val="a9"/>
    <w:uiPriority w:val="99"/>
    <w:rsid w:val="00CC68ED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4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CC68ED"/>
    <w:rPr>
      <w:rFonts w:eastAsia="Times New Roman"/>
      <w:sz w:val="24"/>
      <w:szCs w:val="20"/>
    </w:rPr>
  </w:style>
  <w:style w:type="paragraph" w:styleId="aa">
    <w:name w:val="Body Text"/>
    <w:basedOn w:val="a"/>
    <w:link w:val="ab"/>
    <w:rsid w:val="00CC68ED"/>
    <w:pPr>
      <w:spacing w:after="0" w:line="240" w:lineRule="auto"/>
      <w:jc w:val="center"/>
    </w:pPr>
    <w:rPr>
      <w:rFonts w:eastAsia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rsid w:val="00CC68ED"/>
    <w:rPr>
      <w:rFonts w:eastAsia="Times New Roman"/>
      <w:sz w:val="24"/>
      <w:szCs w:val="20"/>
    </w:rPr>
  </w:style>
  <w:style w:type="paragraph" w:styleId="21">
    <w:name w:val="Body Text 2"/>
    <w:basedOn w:val="a"/>
    <w:link w:val="22"/>
    <w:rsid w:val="00CC68ED"/>
    <w:pPr>
      <w:spacing w:after="0" w:line="240" w:lineRule="auto"/>
      <w:jc w:val="center"/>
    </w:pPr>
    <w:rPr>
      <w:rFonts w:eastAsia="Times New Roman"/>
      <w:b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CC68ED"/>
    <w:rPr>
      <w:rFonts w:eastAsia="Times New Roman"/>
      <w:b/>
      <w:sz w:val="24"/>
      <w:szCs w:val="20"/>
    </w:rPr>
  </w:style>
  <w:style w:type="paragraph" w:styleId="31">
    <w:name w:val="Body Text 3"/>
    <w:basedOn w:val="a"/>
    <w:link w:val="32"/>
    <w:rsid w:val="00CC68ED"/>
    <w:pPr>
      <w:spacing w:after="0" w:line="240" w:lineRule="auto"/>
      <w:jc w:val="both"/>
    </w:pPr>
    <w:rPr>
      <w:rFonts w:ascii="Arial" w:eastAsia="Times New Roman" w:hAnsi="Arial"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CC68ED"/>
    <w:rPr>
      <w:rFonts w:ascii="Arial" w:eastAsia="Times New Roman" w:hAnsi="Arial"/>
      <w:sz w:val="26"/>
      <w:szCs w:val="20"/>
    </w:rPr>
  </w:style>
  <w:style w:type="paragraph" w:styleId="ac">
    <w:name w:val="Title"/>
    <w:basedOn w:val="a"/>
    <w:link w:val="ad"/>
    <w:qFormat/>
    <w:rsid w:val="00CC68ED"/>
    <w:pPr>
      <w:spacing w:after="0" w:line="400" w:lineRule="exact"/>
      <w:jc w:val="center"/>
    </w:pPr>
    <w:rPr>
      <w:rFonts w:ascii="Arial" w:eastAsia="Times New Roman" w:hAnsi="Arial"/>
      <w:b/>
      <w:sz w:val="26"/>
      <w:szCs w:val="20"/>
    </w:rPr>
  </w:style>
  <w:style w:type="character" w:customStyle="1" w:styleId="ad">
    <w:name w:val="Название Знак"/>
    <w:basedOn w:val="a0"/>
    <w:link w:val="ac"/>
    <w:rsid w:val="00CC68ED"/>
    <w:rPr>
      <w:rFonts w:ascii="Arial" w:eastAsia="Times New Roman" w:hAnsi="Arial"/>
      <w:b/>
      <w:sz w:val="26"/>
      <w:szCs w:val="20"/>
    </w:rPr>
  </w:style>
  <w:style w:type="paragraph" w:styleId="23">
    <w:name w:val="Body Text Indent 2"/>
    <w:basedOn w:val="a"/>
    <w:link w:val="24"/>
    <w:rsid w:val="00CC68ED"/>
    <w:pPr>
      <w:spacing w:after="0" w:line="240" w:lineRule="auto"/>
      <w:ind w:firstLine="709"/>
      <w:jc w:val="both"/>
    </w:pPr>
    <w:rPr>
      <w:rFonts w:eastAsia="Times New Roman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CC68ED"/>
    <w:rPr>
      <w:rFonts w:eastAsia="Times New Roman"/>
      <w:sz w:val="26"/>
      <w:szCs w:val="20"/>
    </w:rPr>
  </w:style>
  <w:style w:type="paragraph" w:styleId="ae">
    <w:name w:val="Body Text Indent"/>
    <w:basedOn w:val="a"/>
    <w:link w:val="af"/>
    <w:rsid w:val="00CC68ED"/>
    <w:pPr>
      <w:spacing w:after="0" w:line="240" w:lineRule="auto"/>
      <w:ind w:firstLine="720"/>
      <w:jc w:val="both"/>
    </w:pPr>
    <w:rPr>
      <w:rFonts w:ascii="Arial" w:eastAsia="Times New Roman" w:hAnsi="Arial"/>
      <w:sz w:val="26"/>
      <w:szCs w:val="20"/>
    </w:rPr>
  </w:style>
  <w:style w:type="character" w:customStyle="1" w:styleId="af">
    <w:name w:val="Основной текст с отступом Знак"/>
    <w:basedOn w:val="a0"/>
    <w:link w:val="ae"/>
    <w:rsid w:val="00CC68ED"/>
    <w:rPr>
      <w:rFonts w:ascii="Arial" w:eastAsia="Times New Roman" w:hAnsi="Arial"/>
      <w:sz w:val="26"/>
      <w:szCs w:val="20"/>
    </w:rPr>
  </w:style>
  <w:style w:type="character" w:styleId="af0">
    <w:name w:val="Hyperlink"/>
    <w:rsid w:val="00CC68ED"/>
    <w:rPr>
      <w:color w:val="0000FF"/>
      <w:u w:val="single"/>
    </w:rPr>
  </w:style>
  <w:style w:type="paragraph" w:styleId="af1">
    <w:name w:val="Balloon Text"/>
    <w:basedOn w:val="a"/>
    <w:link w:val="af2"/>
    <w:rsid w:val="00CC68E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CC68ED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CC68ED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CC68ED"/>
    <w:pPr>
      <w:widowControl w:val="0"/>
      <w:autoSpaceDE w:val="0"/>
      <w:autoSpaceDN w:val="0"/>
      <w:adjustRightInd w:val="0"/>
      <w:spacing w:after="0" w:line="485" w:lineRule="exact"/>
      <w:jc w:val="both"/>
    </w:pPr>
    <w:rPr>
      <w:rFonts w:eastAsia="Times New Roman"/>
      <w:sz w:val="24"/>
      <w:szCs w:val="24"/>
    </w:rPr>
  </w:style>
  <w:style w:type="paragraph" w:styleId="33">
    <w:name w:val="Body Text Indent 3"/>
    <w:basedOn w:val="a"/>
    <w:link w:val="34"/>
    <w:rsid w:val="00CC68ED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CC68ED"/>
    <w:rPr>
      <w:rFonts w:eastAsia="Times New Roman"/>
      <w:sz w:val="16"/>
      <w:szCs w:val="16"/>
    </w:rPr>
  </w:style>
  <w:style w:type="paragraph" w:customStyle="1" w:styleId="Iniiaiieoaeno2">
    <w:name w:val="Iniiaiie oaeno 2"/>
    <w:basedOn w:val="a"/>
    <w:rsid w:val="00CC68ED"/>
    <w:pPr>
      <w:spacing w:after="0" w:line="240" w:lineRule="auto"/>
      <w:ind w:firstLine="851"/>
      <w:jc w:val="both"/>
    </w:pPr>
    <w:rPr>
      <w:rFonts w:ascii="Arial" w:eastAsia="Times New Roman" w:hAnsi="Arial"/>
      <w:i/>
      <w:szCs w:val="20"/>
    </w:rPr>
  </w:style>
  <w:style w:type="paragraph" w:customStyle="1" w:styleId="Iniiaiieoaenonionooiii2">
    <w:name w:val="Iniiaiie oaeno n ionooiii 2"/>
    <w:basedOn w:val="a"/>
    <w:rsid w:val="00CC68ED"/>
    <w:pPr>
      <w:spacing w:after="0" w:line="240" w:lineRule="auto"/>
      <w:ind w:firstLine="851"/>
      <w:jc w:val="both"/>
    </w:pPr>
    <w:rPr>
      <w:rFonts w:ascii="Arial" w:eastAsia="Times New Roman" w:hAnsi="Arial"/>
      <w:i/>
      <w:szCs w:val="20"/>
    </w:rPr>
  </w:style>
  <w:style w:type="character" w:customStyle="1" w:styleId="FontStyle12">
    <w:name w:val="Font Style12"/>
    <w:uiPriority w:val="99"/>
    <w:rsid w:val="00CC68ED"/>
    <w:rPr>
      <w:rFonts w:ascii="Times New Roman" w:hAnsi="Times New Roman" w:cs="Times New Roman"/>
      <w:sz w:val="16"/>
      <w:szCs w:val="16"/>
    </w:rPr>
  </w:style>
  <w:style w:type="paragraph" w:customStyle="1" w:styleId="Style2">
    <w:name w:val="Style2"/>
    <w:basedOn w:val="a"/>
    <w:uiPriority w:val="99"/>
    <w:rsid w:val="00CC68ED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eastAsia="Times New Roman"/>
      <w:sz w:val="24"/>
      <w:szCs w:val="24"/>
    </w:rPr>
  </w:style>
  <w:style w:type="paragraph" w:customStyle="1" w:styleId="Style3">
    <w:name w:val="Style3"/>
    <w:basedOn w:val="a"/>
    <w:uiPriority w:val="99"/>
    <w:rsid w:val="00CC68ED"/>
    <w:pPr>
      <w:widowControl w:val="0"/>
      <w:autoSpaceDE w:val="0"/>
      <w:autoSpaceDN w:val="0"/>
      <w:adjustRightInd w:val="0"/>
      <w:spacing w:after="0" w:line="343" w:lineRule="exact"/>
    </w:pPr>
    <w:rPr>
      <w:rFonts w:eastAsia="Times New Roman"/>
      <w:sz w:val="24"/>
      <w:szCs w:val="24"/>
    </w:rPr>
  </w:style>
  <w:style w:type="character" w:customStyle="1" w:styleId="FontStyle13">
    <w:name w:val="Font Style13"/>
    <w:uiPriority w:val="99"/>
    <w:rsid w:val="00CC68ED"/>
    <w:rPr>
      <w:rFonts w:ascii="Times New Roman" w:hAnsi="Times New Roman" w:cs="Times New Roman"/>
      <w:sz w:val="26"/>
      <w:szCs w:val="26"/>
    </w:rPr>
  </w:style>
  <w:style w:type="paragraph" w:styleId="af4">
    <w:name w:val="List Paragraph"/>
    <w:basedOn w:val="a"/>
    <w:uiPriority w:val="34"/>
    <w:qFormat/>
    <w:rsid w:val="00CC68E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CC68ED"/>
    <w:pPr>
      <w:widowControl w:val="0"/>
      <w:autoSpaceDE w:val="0"/>
      <w:autoSpaceDN w:val="0"/>
      <w:adjustRightInd w:val="0"/>
      <w:spacing w:after="0" w:line="333" w:lineRule="exact"/>
      <w:ind w:firstLine="677"/>
      <w:jc w:val="both"/>
    </w:pPr>
    <w:rPr>
      <w:rFonts w:eastAsia="Times New Roman"/>
      <w:sz w:val="24"/>
      <w:szCs w:val="24"/>
    </w:rPr>
  </w:style>
  <w:style w:type="paragraph" w:customStyle="1" w:styleId="Style6">
    <w:name w:val="Style6"/>
    <w:basedOn w:val="a"/>
    <w:uiPriority w:val="99"/>
    <w:rsid w:val="00CC68E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8">
    <w:name w:val="Style8"/>
    <w:basedOn w:val="a"/>
    <w:uiPriority w:val="99"/>
    <w:rsid w:val="00CC68ED"/>
    <w:pPr>
      <w:widowControl w:val="0"/>
      <w:autoSpaceDE w:val="0"/>
      <w:autoSpaceDN w:val="0"/>
      <w:adjustRightInd w:val="0"/>
      <w:spacing w:after="0" w:line="334" w:lineRule="exact"/>
    </w:pPr>
    <w:rPr>
      <w:rFonts w:eastAsia="Times New Roman"/>
      <w:sz w:val="24"/>
      <w:szCs w:val="24"/>
    </w:rPr>
  </w:style>
  <w:style w:type="paragraph" w:customStyle="1" w:styleId="Style9">
    <w:name w:val="Style9"/>
    <w:basedOn w:val="a"/>
    <w:uiPriority w:val="99"/>
    <w:rsid w:val="00CC68E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11">
    <w:name w:val="Style11"/>
    <w:basedOn w:val="a"/>
    <w:uiPriority w:val="99"/>
    <w:rsid w:val="00CC68E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12">
    <w:name w:val="Style12"/>
    <w:basedOn w:val="a"/>
    <w:uiPriority w:val="99"/>
    <w:rsid w:val="00CC68E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character" w:customStyle="1" w:styleId="FontStyle14">
    <w:name w:val="Font Style14"/>
    <w:uiPriority w:val="99"/>
    <w:rsid w:val="00CC68ED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uiPriority w:val="99"/>
    <w:rsid w:val="00CC68ED"/>
    <w:rPr>
      <w:rFonts w:ascii="Times New Roman" w:hAnsi="Times New Roman" w:cs="Times New Roman"/>
      <w:sz w:val="30"/>
      <w:szCs w:val="30"/>
    </w:rPr>
  </w:style>
  <w:style w:type="character" w:customStyle="1" w:styleId="FontStyle16">
    <w:name w:val="Font Style16"/>
    <w:uiPriority w:val="99"/>
    <w:rsid w:val="00CC68ED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uiPriority w:val="99"/>
    <w:rsid w:val="00CC68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a"/>
    <w:uiPriority w:val="99"/>
    <w:rsid w:val="00CC68ED"/>
    <w:pPr>
      <w:widowControl w:val="0"/>
      <w:autoSpaceDE w:val="0"/>
      <w:autoSpaceDN w:val="0"/>
      <w:adjustRightInd w:val="0"/>
      <w:spacing w:after="0" w:line="331" w:lineRule="exact"/>
      <w:ind w:firstLine="686"/>
    </w:pPr>
    <w:rPr>
      <w:rFonts w:eastAsia="Times New Roman"/>
      <w:sz w:val="24"/>
      <w:szCs w:val="24"/>
    </w:rPr>
  </w:style>
  <w:style w:type="paragraph" w:customStyle="1" w:styleId="Style5">
    <w:name w:val="Style5"/>
    <w:basedOn w:val="a"/>
    <w:uiPriority w:val="99"/>
    <w:rsid w:val="00CC68ED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CC68ED"/>
  </w:style>
  <w:style w:type="table" w:customStyle="1" w:styleId="12">
    <w:name w:val="Сетка таблицы1"/>
    <w:basedOn w:val="a1"/>
    <w:next w:val="af3"/>
    <w:uiPriority w:val="59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аголовок 1"/>
    <w:basedOn w:val="a"/>
    <w:next w:val="a"/>
    <w:rsid w:val="00CC68ED"/>
    <w:pPr>
      <w:keepNext/>
      <w:autoSpaceDE w:val="0"/>
      <w:autoSpaceDN w:val="0"/>
      <w:spacing w:after="0" w:line="240" w:lineRule="auto"/>
      <w:jc w:val="both"/>
      <w:outlineLvl w:val="0"/>
    </w:pPr>
    <w:rPr>
      <w:rFonts w:ascii="Verdana" w:eastAsia="Times New Roman" w:hAnsi="Verdana" w:cs="Verdana"/>
      <w:i/>
      <w:iCs/>
    </w:rPr>
  </w:style>
  <w:style w:type="paragraph" w:customStyle="1" w:styleId="25">
    <w:name w:val="заголовок 2"/>
    <w:basedOn w:val="a"/>
    <w:next w:val="a"/>
    <w:rsid w:val="00CC68ED"/>
    <w:pPr>
      <w:keepNext/>
      <w:autoSpaceDE w:val="0"/>
      <w:autoSpaceDN w:val="0"/>
      <w:spacing w:before="240" w:after="60" w:line="360" w:lineRule="auto"/>
      <w:jc w:val="both"/>
      <w:outlineLvl w:val="1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35">
    <w:name w:val="заголовок 3"/>
    <w:basedOn w:val="a"/>
    <w:next w:val="a"/>
    <w:rsid w:val="00CC68ED"/>
    <w:pPr>
      <w:keepNext/>
      <w:autoSpaceDE w:val="0"/>
      <w:autoSpaceDN w:val="0"/>
      <w:spacing w:after="0" w:line="240" w:lineRule="auto"/>
      <w:jc w:val="both"/>
      <w:outlineLvl w:val="2"/>
    </w:pPr>
    <w:rPr>
      <w:rFonts w:ascii="Verdana" w:eastAsia="Times New Roman" w:hAnsi="Verdana" w:cs="Verdana"/>
      <w:i/>
      <w:iCs/>
      <w:u w:val="single"/>
      <w:lang w:val="en-US"/>
    </w:rPr>
  </w:style>
  <w:style w:type="paragraph" w:customStyle="1" w:styleId="51">
    <w:name w:val="заголовок 5"/>
    <w:basedOn w:val="a"/>
    <w:next w:val="a"/>
    <w:rsid w:val="00CC68ED"/>
    <w:pPr>
      <w:keepNext/>
      <w:autoSpaceDE w:val="0"/>
      <w:autoSpaceDN w:val="0"/>
      <w:spacing w:after="0" w:line="240" w:lineRule="auto"/>
      <w:jc w:val="center"/>
      <w:outlineLvl w:val="4"/>
    </w:pPr>
    <w:rPr>
      <w:rFonts w:ascii="Verdana" w:eastAsia="Times New Roman" w:hAnsi="Verdana" w:cs="Verdana"/>
      <w:i/>
      <w:iCs/>
    </w:rPr>
  </w:style>
  <w:style w:type="paragraph" w:customStyle="1" w:styleId="61">
    <w:name w:val="заголовок 6"/>
    <w:basedOn w:val="a"/>
    <w:next w:val="a"/>
    <w:rsid w:val="00CC68ED"/>
    <w:pPr>
      <w:keepNext/>
      <w:autoSpaceDE w:val="0"/>
      <w:autoSpaceDN w:val="0"/>
      <w:spacing w:after="0" w:line="240" w:lineRule="auto"/>
      <w:ind w:firstLine="851"/>
      <w:jc w:val="both"/>
      <w:outlineLvl w:val="5"/>
    </w:pPr>
    <w:rPr>
      <w:rFonts w:ascii="Verdana" w:eastAsia="Times New Roman" w:hAnsi="Verdana" w:cs="Verdana"/>
      <w:i/>
      <w:iCs/>
    </w:rPr>
  </w:style>
  <w:style w:type="paragraph" w:customStyle="1" w:styleId="71">
    <w:name w:val="заголовок 7"/>
    <w:basedOn w:val="a"/>
    <w:next w:val="a"/>
    <w:rsid w:val="00CC68ED"/>
    <w:pPr>
      <w:keepNext/>
      <w:autoSpaceDE w:val="0"/>
      <w:autoSpaceDN w:val="0"/>
      <w:spacing w:after="0" w:line="240" w:lineRule="auto"/>
      <w:jc w:val="center"/>
      <w:outlineLvl w:val="6"/>
    </w:pPr>
    <w:rPr>
      <w:rFonts w:ascii="Verdana" w:eastAsia="Times New Roman" w:hAnsi="Verdana" w:cs="Verdana"/>
      <w:b/>
      <w:bCs/>
      <w:i/>
      <w:iCs/>
      <w:color w:val="000000"/>
      <w:sz w:val="24"/>
      <w:szCs w:val="24"/>
    </w:rPr>
  </w:style>
  <w:style w:type="paragraph" w:customStyle="1" w:styleId="81">
    <w:name w:val="заголовок 8"/>
    <w:basedOn w:val="a"/>
    <w:next w:val="a"/>
    <w:rsid w:val="00CC68ED"/>
    <w:pPr>
      <w:keepNext/>
      <w:autoSpaceDE w:val="0"/>
      <w:autoSpaceDN w:val="0"/>
      <w:spacing w:after="0" w:line="240" w:lineRule="auto"/>
      <w:ind w:firstLine="851"/>
      <w:jc w:val="both"/>
      <w:outlineLvl w:val="7"/>
    </w:pPr>
    <w:rPr>
      <w:rFonts w:ascii="Verdana" w:eastAsia="Times New Roman" w:hAnsi="Verdana" w:cs="Verdana"/>
      <w:i/>
      <w:iCs/>
      <w:color w:val="000000"/>
    </w:rPr>
  </w:style>
  <w:style w:type="paragraph" w:customStyle="1" w:styleId="91">
    <w:name w:val="заголовок 9"/>
    <w:basedOn w:val="a"/>
    <w:next w:val="a"/>
    <w:rsid w:val="00CC68ED"/>
    <w:pPr>
      <w:keepNext/>
      <w:autoSpaceDE w:val="0"/>
      <w:autoSpaceDN w:val="0"/>
      <w:spacing w:after="0" w:line="240" w:lineRule="auto"/>
      <w:ind w:left="851"/>
      <w:jc w:val="center"/>
      <w:outlineLvl w:val="8"/>
    </w:pPr>
    <w:rPr>
      <w:rFonts w:ascii="Verdana" w:eastAsia="Times New Roman" w:hAnsi="Verdana" w:cs="Verdana"/>
      <w:i/>
      <w:iCs/>
      <w:sz w:val="24"/>
      <w:szCs w:val="24"/>
      <w:u w:val="single"/>
    </w:rPr>
  </w:style>
  <w:style w:type="paragraph" w:customStyle="1" w:styleId="Web">
    <w:name w:val="Обычный (Web)"/>
    <w:basedOn w:val="a"/>
    <w:rsid w:val="00CC68ED"/>
    <w:pPr>
      <w:autoSpaceDE w:val="0"/>
      <w:autoSpaceDN w:val="0"/>
      <w:spacing w:before="100" w:after="100" w:line="240" w:lineRule="auto"/>
    </w:pPr>
    <w:rPr>
      <w:rFonts w:eastAsia="Times New Roman"/>
      <w:color w:val="800000"/>
      <w:sz w:val="24"/>
      <w:szCs w:val="24"/>
    </w:rPr>
  </w:style>
  <w:style w:type="table" w:styleId="14">
    <w:name w:val="Table Grid 1"/>
    <w:basedOn w:val="a1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5">
    <w:name w:val="List Bullet"/>
    <w:basedOn w:val="a"/>
    <w:link w:val="af6"/>
    <w:autoRedefine/>
    <w:rsid w:val="00CC68ED"/>
    <w:pPr>
      <w:spacing w:after="0" w:line="240" w:lineRule="auto"/>
      <w:ind w:firstLine="709"/>
      <w:jc w:val="both"/>
    </w:pPr>
    <w:rPr>
      <w:rFonts w:eastAsia="Times New Roman"/>
      <w:sz w:val="20"/>
      <w:szCs w:val="20"/>
    </w:rPr>
  </w:style>
  <w:style w:type="paragraph" w:customStyle="1" w:styleId="af7">
    <w:name w:val="Осн_текст"/>
    <w:basedOn w:val="a"/>
    <w:rsid w:val="00CC68ED"/>
    <w:pPr>
      <w:spacing w:after="0" w:line="240" w:lineRule="auto"/>
      <w:ind w:firstLine="720"/>
      <w:jc w:val="both"/>
    </w:pPr>
    <w:rPr>
      <w:rFonts w:eastAsia="Times New Roman"/>
      <w:sz w:val="24"/>
      <w:szCs w:val="20"/>
    </w:rPr>
  </w:style>
  <w:style w:type="paragraph" w:styleId="af8">
    <w:name w:val="Normal (Web)"/>
    <w:basedOn w:val="a"/>
    <w:uiPriority w:val="99"/>
    <w:rsid w:val="00CC68ED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af9">
    <w:name w:val="footnote text"/>
    <w:basedOn w:val="a"/>
    <w:link w:val="afa"/>
    <w:autoRedefine/>
    <w:semiHidden/>
    <w:rsid w:val="00CC68ED"/>
    <w:pPr>
      <w:spacing w:after="0" w:line="240" w:lineRule="auto"/>
      <w:ind w:firstLine="720"/>
      <w:jc w:val="both"/>
    </w:pPr>
    <w:rPr>
      <w:rFonts w:eastAsia="Times New Roman"/>
      <w:sz w:val="30"/>
      <w:szCs w:val="30"/>
      <w:lang/>
    </w:rPr>
  </w:style>
  <w:style w:type="character" w:customStyle="1" w:styleId="afa">
    <w:name w:val="Текст сноски Знак"/>
    <w:basedOn w:val="a0"/>
    <w:link w:val="af9"/>
    <w:semiHidden/>
    <w:rsid w:val="00CC68ED"/>
    <w:rPr>
      <w:rFonts w:eastAsia="Times New Roman"/>
      <w:sz w:val="30"/>
      <w:szCs w:val="30"/>
      <w:lang/>
    </w:rPr>
  </w:style>
  <w:style w:type="character" w:styleId="afb">
    <w:name w:val="footnote reference"/>
    <w:semiHidden/>
    <w:rsid w:val="00CC68ED"/>
    <w:rPr>
      <w:vertAlign w:val="superscript"/>
    </w:rPr>
  </w:style>
  <w:style w:type="paragraph" w:customStyle="1" w:styleId="41">
    <w:name w:val="заголовок 4"/>
    <w:basedOn w:val="a"/>
    <w:next w:val="a"/>
    <w:rsid w:val="00CC68ED"/>
    <w:pPr>
      <w:keepNext/>
      <w:autoSpaceDE w:val="0"/>
      <w:autoSpaceDN w:val="0"/>
      <w:spacing w:after="0" w:line="240" w:lineRule="auto"/>
      <w:ind w:firstLine="851"/>
      <w:jc w:val="center"/>
      <w:outlineLvl w:val="3"/>
    </w:pPr>
    <w:rPr>
      <w:rFonts w:ascii="Verdana" w:eastAsia="Times New Roman" w:hAnsi="Verdana" w:cs="Verdana"/>
      <w:i/>
      <w:iCs/>
    </w:rPr>
  </w:style>
  <w:style w:type="paragraph" w:customStyle="1" w:styleId="Ministry">
    <w:name w:val="Ministry"/>
    <w:basedOn w:val="a"/>
    <w:rsid w:val="00CC68ED"/>
    <w:pPr>
      <w:spacing w:after="0" w:line="240" w:lineRule="auto"/>
      <w:jc w:val="center"/>
    </w:pPr>
    <w:rPr>
      <w:rFonts w:ascii="Times" w:eastAsia="Times New Roman" w:hAnsi="Times"/>
      <w:b/>
      <w:sz w:val="20"/>
      <w:szCs w:val="20"/>
    </w:rPr>
  </w:style>
  <w:style w:type="paragraph" w:customStyle="1" w:styleId="SRIOMR">
    <w:name w:val="SRI O&amp;MR"/>
    <w:basedOn w:val="a"/>
    <w:rsid w:val="00CC68ED"/>
    <w:pPr>
      <w:spacing w:after="0" w:line="240" w:lineRule="auto"/>
      <w:jc w:val="center"/>
    </w:pPr>
    <w:rPr>
      <w:rFonts w:ascii="Times" w:eastAsia="Times New Roman" w:hAnsi="Times"/>
      <w:b/>
      <w:sz w:val="24"/>
      <w:szCs w:val="20"/>
    </w:rPr>
  </w:style>
  <w:style w:type="paragraph" w:styleId="afc">
    <w:name w:val="Subtitle"/>
    <w:basedOn w:val="a"/>
    <w:link w:val="afd"/>
    <w:qFormat/>
    <w:rsid w:val="00CC68ED"/>
    <w:pPr>
      <w:spacing w:after="0" w:line="240" w:lineRule="auto"/>
      <w:jc w:val="center"/>
    </w:pPr>
    <w:rPr>
      <w:rFonts w:eastAsia="Times New Roman"/>
      <w:b/>
      <w:i/>
      <w:smallCaps/>
      <w:szCs w:val="20"/>
      <w:u w:val="single"/>
    </w:rPr>
  </w:style>
  <w:style w:type="character" w:customStyle="1" w:styleId="afd">
    <w:name w:val="Подзаголовок Знак"/>
    <w:basedOn w:val="a0"/>
    <w:link w:val="afc"/>
    <w:rsid w:val="00CC68ED"/>
    <w:rPr>
      <w:rFonts w:eastAsia="Times New Roman"/>
      <w:b/>
      <w:i/>
      <w:smallCaps/>
      <w:szCs w:val="20"/>
      <w:u w:val="single"/>
    </w:rPr>
  </w:style>
  <w:style w:type="paragraph" w:customStyle="1" w:styleId="Normal1">
    <w:name w:val="Normal1"/>
    <w:rsid w:val="00CC68ED"/>
    <w:pPr>
      <w:widowControl w:val="0"/>
      <w:spacing w:after="0" w:line="260" w:lineRule="auto"/>
      <w:ind w:firstLine="200"/>
      <w:jc w:val="both"/>
    </w:pPr>
    <w:rPr>
      <w:rFonts w:eastAsia="Times New Roman"/>
      <w:snapToGrid w:val="0"/>
      <w:sz w:val="18"/>
      <w:szCs w:val="20"/>
    </w:rPr>
  </w:style>
  <w:style w:type="paragraph" w:customStyle="1" w:styleId="FR1">
    <w:name w:val="FR1"/>
    <w:rsid w:val="00CC68ED"/>
    <w:pPr>
      <w:widowControl w:val="0"/>
      <w:spacing w:after="0" w:line="240" w:lineRule="auto"/>
      <w:ind w:left="120"/>
    </w:pPr>
    <w:rPr>
      <w:rFonts w:ascii="Arial" w:eastAsia="Times New Roman" w:hAnsi="Arial"/>
      <w:b/>
      <w:snapToGrid w:val="0"/>
      <w:sz w:val="16"/>
      <w:szCs w:val="20"/>
    </w:rPr>
  </w:style>
  <w:style w:type="paragraph" w:customStyle="1" w:styleId="FR2">
    <w:name w:val="FR2"/>
    <w:rsid w:val="00CC68ED"/>
    <w:pPr>
      <w:widowControl w:val="0"/>
      <w:autoSpaceDE w:val="0"/>
      <w:autoSpaceDN w:val="0"/>
      <w:adjustRightInd w:val="0"/>
      <w:spacing w:before="60" w:after="0" w:line="520" w:lineRule="auto"/>
      <w:ind w:firstLine="700"/>
      <w:jc w:val="both"/>
    </w:pPr>
    <w:rPr>
      <w:rFonts w:ascii="Arial" w:eastAsia="Times New Roman" w:hAnsi="Arial" w:cs="Arial"/>
      <w:sz w:val="22"/>
      <w:szCs w:val="22"/>
    </w:rPr>
  </w:style>
  <w:style w:type="table" w:styleId="15">
    <w:name w:val="Table Classic 1"/>
    <w:basedOn w:val="a1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6">
    <w:name w:val="toc 2"/>
    <w:basedOn w:val="a"/>
    <w:next w:val="a"/>
    <w:autoRedefine/>
    <w:semiHidden/>
    <w:rsid w:val="00CC68ED"/>
    <w:pPr>
      <w:spacing w:after="0" w:line="240" w:lineRule="auto"/>
      <w:ind w:firstLine="720"/>
      <w:jc w:val="both"/>
    </w:pPr>
    <w:rPr>
      <w:rFonts w:eastAsia="Times New Roman"/>
      <w:sz w:val="30"/>
      <w:szCs w:val="30"/>
    </w:rPr>
  </w:style>
  <w:style w:type="paragraph" w:styleId="16">
    <w:name w:val="toc 1"/>
    <w:basedOn w:val="a"/>
    <w:next w:val="a"/>
    <w:autoRedefine/>
    <w:semiHidden/>
    <w:rsid w:val="00CC68ED"/>
    <w:pPr>
      <w:tabs>
        <w:tab w:val="right" w:leader="dot" w:pos="9627"/>
      </w:tabs>
      <w:spacing w:after="0" w:line="240" w:lineRule="auto"/>
    </w:pPr>
    <w:rPr>
      <w:rFonts w:eastAsia="Times New Roman"/>
      <w:b/>
      <w:noProof/>
      <w:spacing w:val="5"/>
      <w:sz w:val="22"/>
      <w:szCs w:val="24"/>
    </w:rPr>
  </w:style>
  <w:style w:type="paragraph" w:styleId="36">
    <w:name w:val="toc 3"/>
    <w:basedOn w:val="a"/>
    <w:next w:val="a"/>
    <w:autoRedefine/>
    <w:semiHidden/>
    <w:rsid w:val="00CC68ED"/>
    <w:pPr>
      <w:spacing w:after="0" w:line="240" w:lineRule="auto"/>
      <w:ind w:left="480"/>
    </w:pPr>
    <w:rPr>
      <w:rFonts w:eastAsia="Times New Roman"/>
      <w:sz w:val="24"/>
      <w:szCs w:val="24"/>
    </w:rPr>
  </w:style>
  <w:style w:type="paragraph" w:customStyle="1" w:styleId="afe">
    <w:name w:val="Протоколы"/>
    <w:basedOn w:val="1"/>
    <w:rsid w:val="00CC68ED"/>
    <w:pPr>
      <w:spacing w:line="360" w:lineRule="auto"/>
      <w:jc w:val="center"/>
    </w:pPr>
    <w:rPr>
      <w:sz w:val="24"/>
    </w:rPr>
  </w:style>
  <w:style w:type="paragraph" w:styleId="42">
    <w:name w:val="toc 4"/>
    <w:basedOn w:val="a"/>
    <w:next w:val="a"/>
    <w:autoRedefine/>
    <w:semiHidden/>
    <w:rsid w:val="00CC68ED"/>
    <w:pPr>
      <w:spacing w:after="0" w:line="240" w:lineRule="auto"/>
      <w:ind w:left="720"/>
    </w:pPr>
    <w:rPr>
      <w:rFonts w:eastAsia="Times New Roman"/>
      <w:sz w:val="24"/>
      <w:szCs w:val="24"/>
    </w:rPr>
  </w:style>
  <w:style w:type="paragraph" w:styleId="52">
    <w:name w:val="toc 5"/>
    <w:basedOn w:val="a"/>
    <w:next w:val="a"/>
    <w:autoRedefine/>
    <w:semiHidden/>
    <w:rsid w:val="00CC68ED"/>
    <w:pPr>
      <w:spacing w:after="0" w:line="240" w:lineRule="auto"/>
      <w:ind w:left="960"/>
    </w:pPr>
    <w:rPr>
      <w:rFonts w:eastAsia="Times New Roman"/>
      <w:sz w:val="24"/>
      <w:szCs w:val="24"/>
    </w:rPr>
  </w:style>
  <w:style w:type="paragraph" w:styleId="62">
    <w:name w:val="toc 6"/>
    <w:basedOn w:val="a"/>
    <w:next w:val="a"/>
    <w:autoRedefine/>
    <w:semiHidden/>
    <w:rsid w:val="00CC68ED"/>
    <w:pPr>
      <w:spacing w:after="0" w:line="240" w:lineRule="auto"/>
      <w:ind w:left="1200"/>
    </w:pPr>
    <w:rPr>
      <w:rFonts w:eastAsia="Times New Roman"/>
      <w:sz w:val="24"/>
      <w:szCs w:val="24"/>
    </w:rPr>
  </w:style>
  <w:style w:type="paragraph" w:styleId="72">
    <w:name w:val="toc 7"/>
    <w:basedOn w:val="a"/>
    <w:next w:val="a"/>
    <w:autoRedefine/>
    <w:semiHidden/>
    <w:rsid w:val="00CC68ED"/>
    <w:pPr>
      <w:spacing w:after="0" w:line="240" w:lineRule="auto"/>
      <w:ind w:left="1440"/>
    </w:pPr>
    <w:rPr>
      <w:rFonts w:eastAsia="Times New Roman"/>
      <w:sz w:val="24"/>
      <w:szCs w:val="24"/>
    </w:rPr>
  </w:style>
  <w:style w:type="paragraph" w:styleId="82">
    <w:name w:val="toc 8"/>
    <w:basedOn w:val="a"/>
    <w:next w:val="a"/>
    <w:autoRedefine/>
    <w:semiHidden/>
    <w:rsid w:val="00CC68ED"/>
    <w:pPr>
      <w:spacing w:after="0" w:line="240" w:lineRule="auto"/>
      <w:ind w:left="1680"/>
    </w:pPr>
    <w:rPr>
      <w:rFonts w:eastAsia="Times New Roman"/>
      <w:sz w:val="24"/>
      <w:szCs w:val="24"/>
    </w:rPr>
  </w:style>
  <w:style w:type="paragraph" w:styleId="92">
    <w:name w:val="toc 9"/>
    <w:basedOn w:val="a"/>
    <w:next w:val="a"/>
    <w:autoRedefine/>
    <w:semiHidden/>
    <w:rsid w:val="00CC68ED"/>
    <w:pPr>
      <w:spacing w:after="0" w:line="240" w:lineRule="auto"/>
      <w:ind w:left="1920"/>
    </w:pPr>
    <w:rPr>
      <w:rFonts w:eastAsia="Times New Roman"/>
      <w:sz w:val="24"/>
      <w:szCs w:val="24"/>
    </w:rPr>
  </w:style>
  <w:style w:type="paragraph" w:customStyle="1" w:styleId="aff">
    <w:name w:val="Список определений"/>
    <w:basedOn w:val="Normal1"/>
    <w:next w:val="a"/>
    <w:rsid w:val="00CC68ED"/>
    <w:pPr>
      <w:widowControl/>
      <w:spacing w:line="240" w:lineRule="auto"/>
      <w:ind w:left="360" w:firstLine="0"/>
      <w:jc w:val="left"/>
    </w:pPr>
    <w:rPr>
      <w:sz w:val="24"/>
    </w:rPr>
  </w:style>
  <w:style w:type="paragraph" w:customStyle="1" w:styleId="H3">
    <w:name w:val="H3"/>
    <w:basedOn w:val="Normal1"/>
    <w:next w:val="Normal1"/>
    <w:rsid w:val="00CC68ED"/>
    <w:pPr>
      <w:keepNext/>
      <w:widowControl/>
      <w:spacing w:before="100" w:after="100" w:line="240" w:lineRule="auto"/>
      <w:ind w:firstLine="0"/>
      <w:jc w:val="left"/>
      <w:outlineLvl w:val="3"/>
    </w:pPr>
    <w:rPr>
      <w:b/>
      <w:sz w:val="28"/>
    </w:rPr>
  </w:style>
  <w:style w:type="paragraph" w:customStyle="1" w:styleId="ConsPlusNormal">
    <w:name w:val="ConsPlusNormal"/>
    <w:rsid w:val="00CC68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-11">
    <w:name w:val="Цветной список - Акцент 11"/>
    <w:basedOn w:val="a"/>
    <w:uiPriority w:val="34"/>
    <w:qFormat/>
    <w:rsid w:val="00CC68ED"/>
    <w:pPr>
      <w:spacing w:before="100" w:beforeAutospacing="1" w:after="0" w:line="360" w:lineRule="exact"/>
      <w:ind w:left="720" w:firstLine="720"/>
      <w:contextualSpacing/>
      <w:jc w:val="both"/>
    </w:pPr>
    <w:rPr>
      <w:rFonts w:eastAsia="Calibri"/>
      <w:color w:val="000000"/>
      <w:sz w:val="24"/>
      <w:szCs w:val="22"/>
      <w:lang w:val="en-US" w:eastAsia="en-US"/>
    </w:rPr>
  </w:style>
  <w:style w:type="numbering" w:customStyle="1" w:styleId="27">
    <w:name w:val="Нет списка2"/>
    <w:next w:val="a2"/>
    <w:uiPriority w:val="99"/>
    <w:semiHidden/>
    <w:unhideWhenUsed/>
    <w:rsid w:val="00CC68ED"/>
  </w:style>
  <w:style w:type="table" w:customStyle="1" w:styleId="28">
    <w:name w:val="Сетка таблицы2"/>
    <w:basedOn w:val="a1"/>
    <w:next w:val="af3"/>
    <w:uiPriority w:val="59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Обычный1"/>
    <w:rsid w:val="00CC68ED"/>
    <w:pPr>
      <w:widowControl w:val="0"/>
      <w:spacing w:after="0" w:line="260" w:lineRule="auto"/>
      <w:ind w:firstLine="200"/>
      <w:jc w:val="both"/>
    </w:pPr>
    <w:rPr>
      <w:rFonts w:eastAsia="Times New Roman"/>
      <w:snapToGrid w:val="0"/>
      <w:sz w:val="18"/>
      <w:szCs w:val="20"/>
    </w:rPr>
  </w:style>
  <w:style w:type="numbering" w:customStyle="1" w:styleId="37">
    <w:name w:val="Нет списка3"/>
    <w:next w:val="a2"/>
    <w:uiPriority w:val="99"/>
    <w:semiHidden/>
    <w:unhideWhenUsed/>
    <w:rsid w:val="00CC68ED"/>
  </w:style>
  <w:style w:type="table" w:customStyle="1" w:styleId="38">
    <w:name w:val="Сетка таблицы3"/>
    <w:basedOn w:val="a1"/>
    <w:next w:val="af3"/>
    <w:uiPriority w:val="59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">
    <w:name w:val="Нет списка4"/>
    <w:next w:val="a2"/>
    <w:semiHidden/>
    <w:rsid w:val="00CC68ED"/>
  </w:style>
  <w:style w:type="table" w:customStyle="1" w:styleId="44">
    <w:name w:val="Сетка таблицы4"/>
    <w:basedOn w:val="a1"/>
    <w:next w:val="af3"/>
    <w:uiPriority w:val="59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CC68ED"/>
  </w:style>
  <w:style w:type="table" w:customStyle="1" w:styleId="54">
    <w:name w:val="Сетка таблицы5"/>
    <w:basedOn w:val="a1"/>
    <w:next w:val="af3"/>
    <w:uiPriority w:val="59"/>
    <w:rsid w:val="00CC68ED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annotation reference"/>
    <w:basedOn w:val="a0"/>
    <w:uiPriority w:val="99"/>
    <w:semiHidden/>
    <w:unhideWhenUsed/>
    <w:rsid w:val="00CC68ED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CC68ED"/>
    <w:rPr>
      <w:rFonts w:ascii="Calibri" w:eastAsia="Calibri" w:hAnsi="Calibri"/>
      <w:sz w:val="20"/>
      <w:szCs w:val="20"/>
      <w:lang w:eastAsia="en-US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CC68ED"/>
    <w:rPr>
      <w:rFonts w:ascii="Calibri" w:eastAsia="Calibri" w:hAnsi="Calibri"/>
      <w:sz w:val="20"/>
      <w:szCs w:val="20"/>
      <w:lang w:eastAsia="en-US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CC68ED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CC68ED"/>
    <w:rPr>
      <w:b/>
      <w:bCs/>
    </w:rPr>
  </w:style>
  <w:style w:type="character" w:customStyle="1" w:styleId="aff5">
    <w:name w:val="Основной текст_"/>
    <w:basedOn w:val="a0"/>
    <w:link w:val="39"/>
    <w:rsid w:val="00CC68ED"/>
    <w:rPr>
      <w:sz w:val="25"/>
      <w:szCs w:val="25"/>
      <w:shd w:val="clear" w:color="auto" w:fill="FFFFFF"/>
    </w:rPr>
  </w:style>
  <w:style w:type="paragraph" w:customStyle="1" w:styleId="39">
    <w:name w:val="Основной текст3"/>
    <w:basedOn w:val="a"/>
    <w:link w:val="aff5"/>
    <w:rsid w:val="00CC68ED"/>
    <w:pPr>
      <w:widowControl w:val="0"/>
      <w:shd w:val="clear" w:color="auto" w:fill="FFFFFF"/>
      <w:spacing w:after="0" w:line="494" w:lineRule="exact"/>
      <w:ind w:hanging="1500"/>
      <w:jc w:val="both"/>
    </w:pPr>
    <w:rPr>
      <w:sz w:val="25"/>
      <w:szCs w:val="25"/>
    </w:rPr>
  </w:style>
  <w:style w:type="character" w:customStyle="1" w:styleId="18">
    <w:name w:val="Основной текст1"/>
    <w:basedOn w:val="aff5"/>
    <w:rsid w:val="00CC68E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en-US"/>
    </w:rPr>
  </w:style>
  <w:style w:type="character" w:customStyle="1" w:styleId="shorttext">
    <w:name w:val="short_text"/>
    <w:basedOn w:val="a0"/>
    <w:rsid w:val="00CC68ED"/>
  </w:style>
  <w:style w:type="character" w:customStyle="1" w:styleId="45">
    <w:name w:val="Подпись к таблице (4)_"/>
    <w:basedOn w:val="a0"/>
    <w:link w:val="46"/>
    <w:rsid w:val="00CC68ED"/>
    <w:rPr>
      <w:rFonts w:ascii="Trebuchet MS" w:eastAsia="Trebuchet MS" w:hAnsi="Trebuchet MS" w:cs="Trebuchet MS"/>
      <w:b/>
      <w:bCs/>
      <w:shd w:val="clear" w:color="auto" w:fill="FFFFFF"/>
    </w:rPr>
  </w:style>
  <w:style w:type="paragraph" w:customStyle="1" w:styleId="46">
    <w:name w:val="Подпись к таблице (4)"/>
    <w:basedOn w:val="a"/>
    <w:link w:val="45"/>
    <w:rsid w:val="00CC68ED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b/>
      <w:bCs/>
    </w:rPr>
  </w:style>
  <w:style w:type="numbering" w:customStyle="1" w:styleId="63">
    <w:name w:val="Нет списка6"/>
    <w:next w:val="a2"/>
    <w:uiPriority w:val="99"/>
    <w:semiHidden/>
    <w:unhideWhenUsed/>
    <w:rsid w:val="00CC68ED"/>
  </w:style>
  <w:style w:type="table" w:customStyle="1" w:styleId="64">
    <w:name w:val="Сетка таблицы6"/>
    <w:basedOn w:val="a1"/>
    <w:next w:val="af3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C68E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</w:rPr>
  </w:style>
  <w:style w:type="table" w:customStyle="1" w:styleId="73">
    <w:name w:val="Сетка таблицы7"/>
    <w:basedOn w:val="a1"/>
    <w:next w:val="af3"/>
    <w:uiPriority w:val="59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"/>
    <w:next w:val="a2"/>
    <w:uiPriority w:val="99"/>
    <w:semiHidden/>
    <w:unhideWhenUsed/>
    <w:rsid w:val="00CC68ED"/>
  </w:style>
  <w:style w:type="table" w:customStyle="1" w:styleId="83">
    <w:name w:val="Сетка таблицы8"/>
    <w:basedOn w:val="a1"/>
    <w:next w:val="af3"/>
    <w:uiPriority w:val="59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CC68E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13">
    <w:name w:val="Style13"/>
    <w:basedOn w:val="a"/>
    <w:uiPriority w:val="99"/>
    <w:rsid w:val="00CC68ED"/>
    <w:pPr>
      <w:widowControl w:val="0"/>
      <w:autoSpaceDE w:val="0"/>
      <w:autoSpaceDN w:val="0"/>
      <w:adjustRightInd w:val="0"/>
      <w:spacing w:after="0" w:line="343" w:lineRule="exact"/>
      <w:jc w:val="both"/>
    </w:pPr>
    <w:rPr>
      <w:rFonts w:eastAsia="Times New Roman"/>
      <w:sz w:val="24"/>
      <w:szCs w:val="24"/>
    </w:rPr>
  </w:style>
  <w:style w:type="paragraph" w:customStyle="1" w:styleId="Style14">
    <w:name w:val="Style14"/>
    <w:basedOn w:val="a"/>
    <w:uiPriority w:val="99"/>
    <w:rsid w:val="00CC68ED"/>
    <w:pPr>
      <w:widowControl w:val="0"/>
      <w:autoSpaceDE w:val="0"/>
      <w:autoSpaceDN w:val="0"/>
      <w:adjustRightInd w:val="0"/>
      <w:spacing w:after="0" w:line="278" w:lineRule="exact"/>
    </w:pPr>
    <w:rPr>
      <w:rFonts w:eastAsia="Times New Roman"/>
      <w:sz w:val="24"/>
      <w:szCs w:val="24"/>
    </w:rPr>
  </w:style>
  <w:style w:type="paragraph" w:customStyle="1" w:styleId="Style15">
    <w:name w:val="Style15"/>
    <w:basedOn w:val="a"/>
    <w:uiPriority w:val="99"/>
    <w:rsid w:val="00CC68ED"/>
    <w:pPr>
      <w:widowControl w:val="0"/>
      <w:autoSpaceDE w:val="0"/>
      <w:autoSpaceDN w:val="0"/>
      <w:adjustRightInd w:val="0"/>
      <w:spacing w:after="0" w:line="350" w:lineRule="exact"/>
      <w:jc w:val="center"/>
    </w:pPr>
    <w:rPr>
      <w:rFonts w:eastAsia="Times New Roman"/>
      <w:sz w:val="24"/>
      <w:szCs w:val="24"/>
    </w:rPr>
  </w:style>
  <w:style w:type="paragraph" w:customStyle="1" w:styleId="Style16">
    <w:name w:val="Style16"/>
    <w:basedOn w:val="a"/>
    <w:uiPriority w:val="99"/>
    <w:rsid w:val="00CC68E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paragraph" w:customStyle="1" w:styleId="Style17">
    <w:name w:val="Style17"/>
    <w:basedOn w:val="a"/>
    <w:uiPriority w:val="99"/>
    <w:rsid w:val="00CC68ED"/>
    <w:pPr>
      <w:widowControl w:val="0"/>
      <w:autoSpaceDE w:val="0"/>
      <w:autoSpaceDN w:val="0"/>
      <w:adjustRightInd w:val="0"/>
      <w:spacing w:after="0" w:line="346" w:lineRule="exact"/>
    </w:pPr>
    <w:rPr>
      <w:rFonts w:eastAsia="Times New Roman"/>
      <w:sz w:val="24"/>
      <w:szCs w:val="24"/>
    </w:rPr>
  </w:style>
  <w:style w:type="paragraph" w:customStyle="1" w:styleId="Style18">
    <w:name w:val="Style18"/>
    <w:basedOn w:val="a"/>
    <w:uiPriority w:val="99"/>
    <w:rsid w:val="00CC68ED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uiPriority w:val="99"/>
    <w:rsid w:val="00CC68ED"/>
    <w:pPr>
      <w:widowControl w:val="0"/>
      <w:autoSpaceDE w:val="0"/>
      <w:autoSpaceDN w:val="0"/>
      <w:adjustRightInd w:val="0"/>
      <w:spacing w:after="0" w:line="298" w:lineRule="exact"/>
      <w:ind w:firstLine="974"/>
    </w:pPr>
    <w:rPr>
      <w:rFonts w:eastAsia="Times New Roman"/>
      <w:sz w:val="24"/>
      <w:szCs w:val="24"/>
    </w:rPr>
  </w:style>
  <w:style w:type="character" w:customStyle="1" w:styleId="FontStyle21">
    <w:name w:val="Font Style21"/>
    <w:uiPriority w:val="99"/>
    <w:rsid w:val="00CC68ED"/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uiPriority w:val="99"/>
    <w:rsid w:val="00CC68ED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sid w:val="00CC68ED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uiPriority w:val="99"/>
    <w:rsid w:val="00CC68ED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25">
    <w:name w:val="Font Style25"/>
    <w:uiPriority w:val="99"/>
    <w:rsid w:val="00CC68ED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CC68ED"/>
    <w:rPr>
      <w:rFonts w:ascii="Times New Roman" w:hAnsi="Times New Roman" w:cs="Times New Roman"/>
      <w:sz w:val="28"/>
      <w:szCs w:val="28"/>
    </w:rPr>
  </w:style>
  <w:style w:type="character" w:styleId="aff6">
    <w:name w:val="Strong"/>
    <w:uiPriority w:val="22"/>
    <w:qFormat/>
    <w:rsid w:val="00CC68ED"/>
    <w:rPr>
      <w:b/>
      <w:bCs/>
    </w:rPr>
  </w:style>
  <w:style w:type="paragraph" w:customStyle="1" w:styleId="29">
    <w:name w:val="Обычный2"/>
    <w:rsid w:val="00CC68ED"/>
    <w:pPr>
      <w:widowControl w:val="0"/>
      <w:spacing w:after="0" w:line="260" w:lineRule="auto"/>
      <w:ind w:firstLine="200"/>
      <w:jc w:val="both"/>
    </w:pPr>
    <w:rPr>
      <w:rFonts w:eastAsia="Times New Roman"/>
      <w:snapToGrid w:val="0"/>
      <w:sz w:val="18"/>
      <w:szCs w:val="20"/>
    </w:rPr>
  </w:style>
  <w:style w:type="character" w:customStyle="1" w:styleId="lk">
    <w:name w:val="lk"/>
    <w:basedOn w:val="a0"/>
    <w:rsid w:val="00CC68ED"/>
  </w:style>
  <w:style w:type="character" w:customStyle="1" w:styleId="small1">
    <w:name w:val="small1"/>
    <w:rsid w:val="00CC68ED"/>
    <w:rPr>
      <w:b/>
      <w:bCs/>
      <w:color w:val="80874E"/>
      <w:sz w:val="21"/>
      <w:szCs w:val="21"/>
    </w:rPr>
  </w:style>
  <w:style w:type="character" w:styleId="aff7">
    <w:name w:val="Emphasis"/>
    <w:uiPriority w:val="20"/>
    <w:qFormat/>
    <w:rsid w:val="00CC68ED"/>
    <w:rPr>
      <w:i/>
      <w:iCs/>
    </w:rPr>
  </w:style>
  <w:style w:type="character" w:customStyle="1" w:styleId="FontStyle37">
    <w:name w:val="Font Style37"/>
    <w:uiPriority w:val="99"/>
    <w:rsid w:val="00CC68ED"/>
    <w:rPr>
      <w:rFonts w:ascii="Cambria" w:hAnsi="Cambria" w:cs="Cambria"/>
      <w:spacing w:val="-10"/>
      <w:sz w:val="20"/>
      <w:szCs w:val="20"/>
    </w:rPr>
  </w:style>
  <w:style w:type="paragraph" w:customStyle="1" w:styleId="Style22">
    <w:name w:val="Style22"/>
    <w:basedOn w:val="a"/>
    <w:uiPriority w:val="99"/>
    <w:rsid w:val="00CC68ED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/>
      <w:sz w:val="24"/>
      <w:szCs w:val="24"/>
    </w:rPr>
  </w:style>
  <w:style w:type="character" w:customStyle="1" w:styleId="FontStyle28">
    <w:name w:val="Font Style28"/>
    <w:uiPriority w:val="99"/>
    <w:rsid w:val="00CC68ED"/>
    <w:rPr>
      <w:rFonts w:ascii="Segoe UI" w:hAnsi="Segoe UI" w:cs="Segoe UI"/>
      <w:sz w:val="22"/>
      <w:szCs w:val="22"/>
    </w:rPr>
  </w:style>
  <w:style w:type="character" w:customStyle="1" w:styleId="FontStyle31">
    <w:name w:val="Font Style31"/>
    <w:uiPriority w:val="99"/>
    <w:rsid w:val="00CC68ED"/>
    <w:rPr>
      <w:rFonts w:ascii="Cambria" w:hAnsi="Cambria" w:cs="Cambria"/>
      <w:b/>
      <w:bCs/>
      <w:sz w:val="20"/>
      <w:szCs w:val="20"/>
    </w:rPr>
  </w:style>
  <w:style w:type="character" w:customStyle="1" w:styleId="FontStyle34">
    <w:name w:val="Font Style34"/>
    <w:uiPriority w:val="99"/>
    <w:rsid w:val="00CC68ED"/>
    <w:rPr>
      <w:rFonts w:ascii="Segoe UI" w:hAnsi="Segoe UI" w:cs="Segoe UI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CC68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C68ED"/>
    <w:rPr>
      <w:rFonts w:ascii="Courier New" w:eastAsia="Times New Roman" w:hAnsi="Courier New"/>
      <w:sz w:val="20"/>
      <w:szCs w:val="20"/>
      <w:lang/>
    </w:rPr>
  </w:style>
  <w:style w:type="paragraph" w:customStyle="1" w:styleId="body">
    <w:name w:val="body"/>
    <w:basedOn w:val="a"/>
    <w:rsid w:val="00CC68ED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customStyle="1" w:styleId="demi-cd">
    <w:name w:val="demi-cd"/>
    <w:rsid w:val="00CC68ED"/>
  </w:style>
  <w:style w:type="character" w:customStyle="1" w:styleId="superscript">
    <w:name w:val="superscript"/>
    <w:rsid w:val="00CC68ED"/>
  </w:style>
  <w:style w:type="character" w:customStyle="1" w:styleId="bold">
    <w:name w:val="bold"/>
    <w:rsid w:val="00CC68ED"/>
  </w:style>
  <w:style w:type="numbering" w:customStyle="1" w:styleId="84">
    <w:name w:val="Нет списка8"/>
    <w:next w:val="a2"/>
    <w:semiHidden/>
    <w:rsid w:val="00CC68ED"/>
  </w:style>
  <w:style w:type="table" w:customStyle="1" w:styleId="93">
    <w:name w:val="Сетка таблицы9"/>
    <w:basedOn w:val="a1"/>
    <w:next w:val="af3"/>
    <w:uiPriority w:val="59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Классическая таблица 11"/>
    <w:basedOn w:val="a1"/>
    <w:next w:val="15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94">
    <w:name w:val="Нет списка9"/>
    <w:next w:val="a2"/>
    <w:semiHidden/>
    <w:rsid w:val="00CC68ED"/>
  </w:style>
  <w:style w:type="table" w:customStyle="1" w:styleId="100">
    <w:name w:val="Сетка таблицы10"/>
    <w:basedOn w:val="a1"/>
    <w:next w:val="af3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Классическая таблица 12"/>
    <w:basedOn w:val="a1"/>
    <w:next w:val="15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rsid w:val="00CC68ED"/>
  </w:style>
  <w:style w:type="numbering" w:customStyle="1" w:styleId="101">
    <w:name w:val="Нет списка10"/>
    <w:next w:val="a2"/>
    <w:uiPriority w:val="99"/>
    <w:semiHidden/>
    <w:unhideWhenUsed/>
    <w:rsid w:val="00CC68ED"/>
  </w:style>
  <w:style w:type="table" w:customStyle="1" w:styleId="111">
    <w:name w:val="Сетка таблицы11"/>
    <w:basedOn w:val="a1"/>
    <w:next w:val="af3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ue">
    <w:name w:val="value"/>
    <w:basedOn w:val="a0"/>
    <w:rsid w:val="00CC68ED"/>
  </w:style>
  <w:style w:type="numbering" w:customStyle="1" w:styleId="112">
    <w:name w:val="Нет списка11"/>
    <w:next w:val="a2"/>
    <w:uiPriority w:val="99"/>
    <w:semiHidden/>
    <w:unhideWhenUsed/>
    <w:rsid w:val="00CC68ED"/>
  </w:style>
  <w:style w:type="table" w:customStyle="1" w:styleId="121">
    <w:name w:val="Сетка таблицы12"/>
    <w:basedOn w:val="a1"/>
    <w:next w:val="af3"/>
    <w:uiPriority w:val="59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Revision"/>
    <w:hidden/>
    <w:uiPriority w:val="99"/>
    <w:semiHidden/>
    <w:rsid w:val="00CC68ED"/>
    <w:pPr>
      <w:spacing w:after="0" w:line="240" w:lineRule="auto"/>
    </w:pPr>
    <w:rPr>
      <w:rFonts w:eastAsia="Times New Roman"/>
      <w:sz w:val="24"/>
      <w:szCs w:val="24"/>
    </w:rPr>
  </w:style>
  <w:style w:type="numbering" w:customStyle="1" w:styleId="122">
    <w:name w:val="Нет списка12"/>
    <w:next w:val="a2"/>
    <w:uiPriority w:val="99"/>
    <w:semiHidden/>
    <w:unhideWhenUsed/>
    <w:rsid w:val="00CC68ED"/>
  </w:style>
  <w:style w:type="table" w:customStyle="1" w:styleId="130">
    <w:name w:val="Сетка таблицы13"/>
    <w:basedOn w:val="a1"/>
    <w:next w:val="af3"/>
    <w:uiPriority w:val="59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Текст сноски Знак1"/>
    <w:uiPriority w:val="99"/>
    <w:semiHidden/>
    <w:rsid w:val="00CC68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3 Знак1"/>
    <w:uiPriority w:val="99"/>
    <w:semiHidden/>
    <w:rsid w:val="00CC68E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a">
    <w:name w:val="Текст Знак1"/>
    <w:uiPriority w:val="99"/>
    <w:semiHidden/>
    <w:rsid w:val="00CC68ED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f9">
    <w:name w:val="Document Map"/>
    <w:basedOn w:val="a"/>
    <w:link w:val="affa"/>
    <w:semiHidden/>
    <w:rsid w:val="00CC68ED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/>
    </w:rPr>
  </w:style>
  <w:style w:type="character" w:customStyle="1" w:styleId="affa">
    <w:name w:val="Схема документа Знак"/>
    <w:basedOn w:val="a0"/>
    <w:link w:val="aff9"/>
    <w:semiHidden/>
    <w:rsid w:val="00CC68ED"/>
    <w:rPr>
      <w:rFonts w:ascii="Tahoma" w:eastAsia="Times New Roman" w:hAnsi="Tahoma"/>
      <w:sz w:val="20"/>
      <w:szCs w:val="20"/>
      <w:shd w:val="clear" w:color="auto" w:fill="000080"/>
      <w:lang/>
    </w:rPr>
  </w:style>
  <w:style w:type="character" w:customStyle="1" w:styleId="af6">
    <w:name w:val="Маркированный список Знак"/>
    <w:link w:val="af5"/>
    <w:rsid w:val="00CC68ED"/>
    <w:rPr>
      <w:rFonts w:eastAsia="Times New Roman"/>
      <w:sz w:val="20"/>
      <w:szCs w:val="20"/>
    </w:rPr>
  </w:style>
  <w:style w:type="character" w:customStyle="1" w:styleId="emphi">
    <w:name w:val="emph_i"/>
    <w:basedOn w:val="a0"/>
    <w:rsid w:val="00CC68ED"/>
  </w:style>
  <w:style w:type="paragraph" w:customStyle="1" w:styleId="TextTi12">
    <w:name w:val="Text:Ti12"/>
    <w:basedOn w:val="a"/>
    <w:link w:val="TextTi12Char1"/>
    <w:rsid w:val="00CC68ED"/>
    <w:pPr>
      <w:spacing w:after="170" w:line="240" w:lineRule="auto"/>
      <w:jc w:val="both"/>
    </w:pPr>
    <w:rPr>
      <w:rFonts w:ascii="Arial" w:eastAsia="SimSun" w:hAnsi="Arial"/>
      <w:sz w:val="24"/>
      <w:szCs w:val="24"/>
      <w:lang w:eastAsia="zh-CN"/>
    </w:rPr>
  </w:style>
  <w:style w:type="character" w:customStyle="1" w:styleId="TextTi12Char1">
    <w:name w:val="Text:Ti12 Char1"/>
    <w:link w:val="TextTi12"/>
    <w:rsid w:val="00CC68ED"/>
    <w:rPr>
      <w:rFonts w:ascii="Arial" w:eastAsia="SimSun" w:hAnsi="Arial"/>
      <w:sz w:val="24"/>
      <w:szCs w:val="24"/>
      <w:lang w:eastAsia="zh-CN"/>
    </w:rPr>
  </w:style>
  <w:style w:type="numbering" w:customStyle="1" w:styleId="131">
    <w:name w:val="Нет списка13"/>
    <w:next w:val="a2"/>
    <w:uiPriority w:val="99"/>
    <w:semiHidden/>
    <w:unhideWhenUsed/>
    <w:rsid w:val="00CC68ED"/>
  </w:style>
  <w:style w:type="table" w:customStyle="1" w:styleId="140">
    <w:name w:val="Сетка таблицы14"/>
    <w:basedOn w:val="a1"/>
    <w:next w:val="af3"/>
    <w:uiPriority w:val="59"/>
    <w:rsid w:val="00CC68ED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1"/>
    <w:next w:val="af3"/>
    <w:uiPriority w:val="39"/>
    <w:rsid w:val="00CC68ED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3"/>
    <w:uiPriority w:val="39"/>
    <w:rsid w:val="00CC68ED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1"/>
    <w:next w:val="af3"/>
    <w:uiPriority w:val="39"/>
    <w:rsid w:val="00CC68ED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CC68ED"/>
  </w:style>
  <w:style w:type="paragraph" w:customStyle="1" w:styleId="affb">
    <w:name w:val="Заголовок"/>
    <w:basedOn w:val="a"/>
    <w:next w:val="a"/>
    <w:link w:val="affc"/>
    <w:uiPriority w:val="10"/>
    <w:qFormat/>
    <w:rsid w:val="00CC68ED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  <w:lang w:val="en-US" w:eastAsia="en-US"/>
    </w:rPr>
  </w:style>
  <w:style w:type="character" w:customStyle="1" w:styleId="affc">
    <w:name w:val="Заголовок Знак"/>
    <w:link w:val="affb"/>
    <w:uiPriority w:val="10"/>
    <w:rsid w:val="00CC68ED"/>
    <w:rPr>
      <w:rFonts w:ascii="Calibri" w:eastAsia="MS Gothic" w:hAnsi="Calibri"/>
      <w:color w:val="17365D"/>
      <w:spacing w:val="5"/>
      <w:kern w:val="28"/>
      <w:sz w:val="52"/>
      <w:szCs w:val="52"/>
      <w:lang w:val="en-US" w:eastAsia="en-US"/>
    </w:rPr>
  </w:style>
  <w:style w:type="paragraph" w:styleId="affd">
    <w:name w:val="endnote text"/>
    <w:basedOn w:val="a"/>
    <w:link w:val="affe"/>
    <w:uiPriority w:val="99"/>
    <w:unhideWhenUsed/>
    <w:rsid w:val="00CC68ED"/>
    <w:pPr>
      <w:spacing w:after="0" w:line="240" w:lineRule="auto"/>
    </w:pPr>
    <w:rPr>
      <w:rFonts w:ascii="Cambria" w:eastAsia="MS Mincho" w:hAnsi="Cambria"/>
      <w:sz w:val="24"/>
      <w:szCs w:val="24"/>
      <w:lang w:val="en-US" w:eastAsia="en-US"/>
    </w:rPr>
  </w:style>
  <w:style w:type="character" w:customStyle="1" w:styleId="affe">
    <w:name w:val="Текст концевой сноски Знак"/>
    <w:basedOn w:val="a0"/>
    <w:link w:val="affd"/>
    <w:uiPriority w:val="99"/>
    <w:rsid w:val="00CC68ED"/>
    <w:rPr>
      <w:rFonts w:ascii="Cambria" w:eastAsia="MS Mincho" w:hAnsi="Cambria"/>
      <w:sz w:val="24"/>
      <w:szCs w:val="24"/>
      <w:lang w:val="en-US" w:eastAsia="en-US"/>
    </w:rPr>
  </w:style>
  <w:style w:type="character" w:styleId="afff">
    <w:name w:val="endnote reference"/>
    <w:uiPriority w:val="99"/>
    <w:unhideWhenUsed/>
    <w:rsid w:val="00CC68ED"/>
    <w:rPr>
      <w:vertAlign w:val="superscript"/>
    </w:rPr>
  </w:style>
  <w:style w:type="table" w:customStyle="1" w:styleId="170">
    <w:name w:val="Сетка таблицы17"/>
    <w:basedOn w:val="a1"/>
    <w:next w:val="af3"/>
    <w:uiPriority w:val="59"/>
    <w:rsid w:val="00CC68ED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No Spacing"/>
    <w:uiPriority w:val="1"/>
    <w:qFormat/>
    <w:rsid w:val="00CC68ED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1">
    <w:name w:val="Font Style131"/>
    <w:uiPriority w:val="99"/>
    <w:rsid w:val="00CC68ED"/>
    <w:rPr>
      <w:rFonts w:ascii="Times New Roman" w:hAnsi="Times New Roman" w:cs="Times New Roman"/>
      <w:sz w:val="18"/>
      <w:szCs w:val="18"/>
    </w:rPr>
  </w:style>
  <w:style w:type="table" w:customStyle="1" w:styleId="180">
    <w:name w:val="Сетка таблицы18"/>
    <w:basedOn w:val="a1"/>
    <w:next w:val="af3"/>
    <w:uiPriority w:val="39"/>
    <w:rsid w:val="00CC68ED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unhideWhenUsed/>
    <w:rsid w:val="00CC68ED"/>
  </w:style>
  <w:style w:type="table" w:customStyle="1" w:styleId="190">
    <w:name w:val="Сетка таблицы19"/>
    <w:basedOn w:val="a1"/>
    <w:next w:val="af3"/>
    <w:uiPriority w:val="39"/>
    <w:rsid w:val="00CC68ED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CC68ED"/>
  </w:style>
  <w:style w:type="table" w:customStyle="1" w:styleId="200">
    <w:name w:val="Сетка таблицы20"/>
    <w:basedOn w:val="a1"/>
    <w:next w:val="af3"/>
    <w:uiPriority w:val="59"/>
    <w:rsid w:val="00CC68ED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2"/>
    <w:uiPriority w:val="99"/>
    <w:semiHidden/>
    <w:unhideWhenUsed/>
    <w:rsid w:val="00CC68ED"/>
  </w:style>
  <w:style w:type="table" w:customStyle="1" w:styleId="220">
    <w:name w:val="Сетка таблицы22"/>
    <w:basedOn w:val="a1"/>
    <w:next w:val="af3"/>
    <w:uiPriority w:val="59"/>
    <w:rsid w:val="00CC68ED"/>
    <w:pPr>
      <w:spacing w:after="0" w:line="240" w:lineRule="auto"/>
    </w:pPr>
    <w:rPr>
      <w:rFonts w:ascii="Calibri" w:eastAsia="Times New Roman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1">
    <w:name w:val="Нет списка18"/>
    <w:next w:val="a2"/>
    <w:uiPriority w:val="99"/>
    <w:semiHidden/>
    <w:unhideWhenUsed/>
    <w:rsid w:val="00CC68ED"/>
  </w:style>
  <w:style w:type="paragraph" w:customStyle="1" w:styleId="small">
    <w:name w:val="small"/>
    <w:basedOn w:val="a"/>
    <w:rsid w:val="00CC68E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table" w:customStyle="1" w:styleId="230">
    <w:name w:val="Сетка таблицы23"/>
    <w:basedOn w:val="a1"/>
    <w:next w:val="af3"/>
    <w:uiPriority w:val="59"/>
    <w:rsid w:val="00CC68ED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1">
    <w:name w:val="Нет списка19"/>
    <w:next w:val="a2"/>
    <w:uiPriority w:val="99"/>
    <w:semiHidden/>
    <w:unhideWhenUsed/>
    <w:rsid w:val="00CC68ED"/>
  </w:style>
  <w:style w:type="paragraph" w:customStyle="1" w:styleId="stf">
    <w:name w:val="stf"/>
    <w:basedOn w:val="a"/>
    <w:rsid w:val="00CC68ED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numbering" w:customStyle="1" w:styleId="201">
    <w:name w:val="Нет списка20"/>
    <w:next w:val="a2"/>
    <w:semiHidden/>
    <w:rsid w:val="00CC68ED"/>
  </w:style>
  <w:style w:type="table" w:customStyle="1" w:styleId="240">
    <w:name w:val="Сетка таблицы24"/>
    <w:basedOn w:val="a1"/>
    <w:next w:val="af3"/>
    <w:uiPriority w:val="59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Классическая таблица 13"/>
    <w:basedOn w:val="a1"/>
    <w:next w:val="15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11">
    <w:name w:val="Нет списка21"/>
    <w:next w:val="a2"/>
    <w:uiPriority w:val="99"/>
    <w:semiHidden/>
    <w:unhideWhenUsed/>
    <w:rsid w:val="00CC68ED"/>
  </w:style>
  <w:style w:type="table" w:customStyle="1" w:styleId="250">
    <w:name w:val="Сетка таблицы25"/>
    <w:basedOn w:val="a1"/>
    <w:next w:val="af3"/>
    <w:uiPriority w:val="59"/>
    <w:rsid w:val="00CC68ED"/>
    <w:pPr>
      <w:spacing w:after="0" w:line="240" w:lineRule="auto"/>
    </w:pPr>
    <w:rPr>
      <w:rFonts w:eastAsia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2"/>
    <w:uiPriority w:val="99"/>
    <w:semiHidden/>
    <w:unhideWhenUsed/>
    <w:rsid w:val="00CC68ED"/>
  </w:style>
  <w:style w:type="character" w:customStyle="1" w:styleId="1b">
    <w:name w:val="Заголовок №1_"/>
    <w:link w:val="1c"/>
    <w:rsid w:val="00CC68ED"/>
    <w:rPr>
      <w:rFonts w:ascii="Calibri" w:eastAsia="Calibri" w:hAnsi="Calibri" w:cs="Calibri"/>
      <w:sz w:val="36"/>
      <w:szCs w:val="36"/>
      <w:shd w:val="clear" w:color="auto" w:fill="FFFFFF"/>
    </w:rPr>
  </w:style>
  <w:style w:type="paragraph" w:customStyle="1" w:styleId="1c">
    <w:name w:val="Заголовок №1"/>
    <w:basedOn w:val="a"/>
    <w:link w:val="1b"/>
    <w:rsid w:val="00CC68ED"/>
    <w:pPr>
      <w:widowControl w:val="0"/>
      <w:shd w:val="clear" w:color="auto" w:fill="FFFFFF"/>
      <w:spacing w:after="1800" w:line="0" w:lineRule="atLeast"/>
      <w:outlineLvl w:val="0"/>
    </w:pPr>
    <w:rPr>
      <w:rFonts w:ascii="Calibri" w:eastAsia="Calibri" w:hAnsi="Calibri" w:cs="Calibri"/>
      <w:sz w:val="36"/>
      <w:szCs w:val="36"/>
    </w:rPr>
  </w:style>
  <w:style w:type="table" w:customStyle="1" w:styleId="260">
    <w:name w:val="Сетка таблицы26"/>
    <w:basedOn w:val="a1"/>
    <w:next w:val="af3"/>
    <w:uiPriority w:val="59"/>
    <w:rsid w:val="00CC68ED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d">
    <w:name w:val="Сетка таблицы светлая1"/>
    <w:basedOn w:val="a1"/>
    <w:uiPriority w:val="40"/>
    <w:rsid w:val="00CC68ED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2"/>
    <w:uiPriority w:val="99"/>
    <w:semiHidden/>
    <w:unhideWhenUsed/>
    <w:rsid w:val="00CC68ED"/>
  </w:style>
  <w:style w:type="table" w:customStyle="1" w:styleId="270">
    <w:name w:val="Сетка таблицы27"/>
    <w:basedOn w:val="a1"/>
    <w:next w:val="af3"/>
    <w:uiPriority w:val="59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 11"/>
    <w:basedOn w:val="a1"/>
    <w:next w:val="14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2">
    <w:name w:val="Классическая таблица 14"/>
    <w:basedOn w:val="a1"/>
    <w:next w:val="15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41">
    <w:name w:val="Нет списка24"/>
    <w:next w:val="a2"/>
    <w:uiPriority w:val="99"/>
    <w:semiHidden/>
    <w:unhideWhenUsed/>
    <w:rsid w:val="00CC68ED"/>
  </w:style>
  <w:style w:type="character" w:customStyle="1" w:styleId="hps">
    <w:name w:val="hps"/>
    <w:basedOn w:val="a0"/>
    <w:rsid w:val="00CC68ED"/>
  </w:style>
  <w:style w:type="table" w:customStyle="1" w:styleId="280">
    <w:name w:val="Сетка таблицы28"/>
    <w:basedOn w:val="a1"/>
    <w:next w:val="af3"/>
    <w:uiPriority w:val="39"/>
    <w:rsid w:val="00CC68ED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1">
    <w:name w:val="Placeholder Text"/>
    <w:basedOn w:val="a0"/>
    <w:uiPriority w:val="99"/>
    <w:semiHidden/>
    <w:rsid w:val="00CC68ED"/>
    <w:rPr>
      <w:color w:val="808080"/>
    </w:rPr>
  </w:style>
  <w:style w:type="table" w:customStyle="1" w:styleId="1100">
    <w:name w:val="Сетка таблицы110"/>
    <w:basedOn w:val="a1"/>
    <w:next w:val="af3"/>
    <w:uiPriority w:val="39"/>
    <w:rsid w:val="00CC68ED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3">
    <w:name w:val="Pa3"/>
    <w:basedOn w:val="Default"/>
    <w:next w:val="Default"/>
    <w:uiPriority w:val="99"/>
    <w:rsid w:val="00CC68ED"/>
    <w:pPr>
      <w:widowControl/>
      <w:spacing w:line="201" w:lineRule="atLeast"/>
    </w:pPr>
    <w:rPr>
      <w:rFonts w:ascii="Newton" w:eastAsiaTheme="minorHAnsi" w:hAnsi="Newton" w:cstheme="minorBidi"/>
      <w:color w:val="auto"/>
      <w:lang w:eastAsia="en-US"/>
    </w:rPr>
  </w:style>
  <w:style w:type="character" w:customStyle="1" w:styleId="A30">
    <w:name w:val="A3"/>
    <w:uiPriority w:val="99"/>
    <w:rsid w:val="00CC68ED"/>
    <w:rPr>
      <w:rFonts w:cs="Newton"/>
      <w:i/>
      <w:iCs/>
      <w:color w:val="000000"/>
      <w:sz w:val="11"/>
      <w:szCs w:val="11"/>
    </w:rPr>
  </w:style>
  <w:style w:type="paragraph" w:customStyle="1" w:styleId="Pa10">
    <w:name w:val="Pa10"/>
    <w:basedOn w:val="Default"/>
    <w:next w:val="Default"/>
    <w:uiPriority w:val="99"/>
    <w:rsid w:val="00CC68ED"/>
    <w:pPr>
      <w:widowControl/>
      <w:spacing w:line="161" w:lineRule="atLeast"/>
    </w:pPr>
    <w:rPr>
      <w:rFonts w:ascii="Pragmatica Cond Book" w:eastAsiaTheme="minorHAnsi" w:hAnsi="Pragmatica Cond Book" w:cstheme="minorBidi"/>
      <w:color w:val="auto"/>
      <w:lang w:eastAsia="en-US"/>
    </w:rPr>
  </w:style>
  <w:style w:type="paragraph" w:customStyle="1" w:styleId="Pa12">
    <w:name w:val="Pa12"/>
    <w:basedOn w:val="Default"/>
    <w:next w:val="Default"/>
    <w:uiPriority w:val="99"/>
    <w:rsid w:val="00CC68ED"/>
    <w:pPr>
      <w:widowControl/>
      <w:spacing w:line="161" w:lineRule="atLeast"/>
    </w:pPr>
    <w:rPr>
      <w:rFonts w:ascii="Pragmatica Cond Book" w:eastAsiaTheme="minorHAnsi" w:hAnsi="Pragmatica Cond Book" w:cstheme="minorBidi"/>
      <w:color w:val="auto"/>
      <w:lang w:eastAsia="en-US"/>
    </w:rPr>
  </w:style>
  <w:style w:type="character" w:customStyle="1" w:styleId="A50">
    <w:name w:val="A5"/>
    <w:uiPriority w:val="99"/>
    <w:rsid w:val="00CC68ED"/>
    <w:rPr>
      <w:rFonts w:cs="Pragmatica Cond Book"/>
      <w:color w:val="000000"/>
      <w:sz w:val="9"/>
      <w:szCs w:val="9"/>
    </w:rPr>
  </w:style>
  <w:style w:type="numbering" w:customStyle="1" w:styleId="251">
    <w:name w:val="Нет списка25"/>
    <w:next w:val="a2"/>
    <w:semiHidden/>
    <w:rsid w:val="00CC68ED"/>
  </w:style>
  <w:style w:type="table" w:customStyle="1" w:styleId="290">
    <w:name w:val="Сетка таблицы29"/>
    <w:basedOn w:val="a1"/>
    <w:next w:val="af3"/>
    <w:rsid w:val="00CC68ED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3"/>
    <w:uiPriority w:val="59"/>
    <w:rsid w:val="00CC68ED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f3"/>
    <w:uiPriority w:val="59"/>
    <w:rsid w:val="00CC68ED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5222</Words>
  <Characters>29769</Characters>
  <Application>Microsoft Office Word</Application>
  <DocSecurity>0</DocSecurity>
  <Lines>248</Lines>
  <Paragraphs>69</Paragraphs>
  <ScaleCrop>false</ScaleCrop>
  <Company>Reanimator Extreme Edition</Company>
  <LinksUpToDate>false</LinksUpToDate>
  <CharactersWithSpaces>34922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2018-09-15T18:59:00Z</dcterms:created>
  <dcterms:modified xsi:type="dcterms:W3CDTF">2018-09-15T18:59:00Z</dcterms:modified>
</cp:coreProperties>
</file>