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4B5" w:rsidRPr="00D77B0F" w:rsidRDefault="00FA64B5" w:rsidP="00FA64B5">
      <w:pPr>
        <w:keepNext/>
        <w:jc w:val="center"/>
        <w:outlineLvl w:val="0"/>
        <w:rPr>
          <w:rFonts w:cs="Arial"/>
          <w:b/>
          <w:bCs/>
          <w:caps/>
          <w:color w:val="000000"/>
        </w:rPr>
      </w:pPr>
      <w:bookmarkStart w:id="0" w:name="_Toc128994899"/>
      <w:bookmarkStart w:id="1" w:name="_Toc153686765"/>
      <w:r w:rsidRPr="00D77B0F">
        <w:rPr>
          <w:rFonts w:cs="Arial"/>
          <w:b/>
          <w:bCs/>
          <w:caps/>
          <w:color w:val="000000"/>
        </w:rPr>
        <w:t>ГЛАВА 21</w:t>
      </w:r>
    </w:p>
    <w:p w:rsidR="00FA64B5" w:rsidRPr="00FA64B5" w:rsidRDefault="00FA64B5" w:rsidP="00FA64B5">
      <w:pPr>
        <w:keepNext/>
        <w:jc w:val="center"/>
        <w:outlineLvl w:val="0"/>
        <w:rPr>
          <w:rFonts w:cs="Arial"/>
          <w:b/>
          <w:bCs/>
          <w:caps/>
          <w:color w:val="000000"/>
        </w:rPr>
      </w:pPr>
      <w:r w:rsidRPr="00D77B0F">
        <w:rPr>
          <w:rFonts w:cs="Arial"/>
          <w:b/>
          <w:bCs/>
          <w:caps/>
          <w:color w:val="000000"/>
        </w:rPr>
        <w:t>Рак кожи (С44.0, С44.2-С44.9, С63.2)</w:t>
      </w:r>
      <w:bookmarkEnd w:id="0"/>
      <w:bookmarkEnd w:id="1"/>
    </w:p>
    <w:p w:rsidR="00FA64B5" w:rsidRPr="00D77B0F" w:rsidRDefault="00FA64B5" w:rsidP="00FA64B5">
      <w:pPr>
        <w:spacing w:after="120"/>
        <w:ind w:left="283" w:firstLine="709"/>
        <w:jc w:val="both"/>
        <w:rPr>
          <w:b/>
          <w:bCs/>
        </w:rPr>
      </w:pPr>
      <w:r w:rsidRPr="00D77B0F">
        <w:rPr>
          <w:b/>
        </w:rPr>
        <w:t>21.1</w:t>
      </w:r>
      <w:r w:rsidRPr="00D77B0F">
        <w:t xml:space="preserve">. </w:t>
      </w:r>
      <w:r w:rsidRPr="00D77B0F">
        <w:rPr>
          <w:b/>
        </w:rPr>
        <w:t xml:space="preserve">Основные статистические показатели С44 (исключая базалиому кожи) </w:t>
      </w:r>
      <w:r w:rsidRPr="00D77B0F">
        <w:rPr>
          <w:b/>
          <w:bCs/>
        </w:rPr>
        <w:t>(таблица 21.1).</w:t>
      </w:r>
    </w:p>
    <w:p w:rsidR="00FA64B5" w:rsidRPr="00D77B0F" w:rsidRDefault="00FA64B5" w:rsidP="00FA64B5">
      <w:pPr>
        <w:ind w:firstLine="720"/>
        <w:jc w:val="right"/>
      </w:pPr>
      <w:r w:rsidRPr="00D77B0F">
        <w:rPr>
          <w:color w:val="000000"/>
        </w:rPr>
        <w:t>Таблица 21.1</w:t>
      </w:r>
    </w:p>
    <w:tbl>
      <w:tblPr>
        <w:tblpPr w:leftFromText="180" w:rightFromText="180" w:vertAnchor="text" w:tblpXSpec="center" w:tblpY="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8"/>
        <w:gridCol w:w="1559"/>
        <w:gridCol w:w="1543"/>
      </w:tblGrid>
      <w:tr w:rsidR="00FA64B5" w:rsidRPr="00D77B0F" w:rsidTr="0091738A">
        <w:trPr>
          <w:trHeight w:val="416"/>
        </w:trPr>
        <w:tc>
          <w:tcPr>
            <w:tcW w:w="6248" w:type="dxa"/>
            <w:vMerge w:val="restart"/>
            <w:shd w:val="clear" w:color="auto" w:fill="auto"/>
          </w:tcPr>
          <w:p w:rsidR="00FA64B5" w:rsidRPr="00D77B0F" w:rsidRDefault="00FA64B5" w:rsidP="0091738A">
            <w:pPr>
              <w:contextualSpacing/>
              <w:jc w:val="center"/>
              <w:rPr>
                <w:b/>
                <w:bCs/>
              </w:rPr>
            </w:pPr>
            <w:r w:rsidRPr="00D77B0F">
              <w:rPr>
                <w:b/>
                <w:bCs/>
              </w:rPr>
              <w:t>Показатель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FA64B5" w:rsidRPr="00D77B0F" w:rsidRDefault="00FA64B5" w:rsidP="0091738A">
            <w:pPr>
              <w:contextualSpacing/>
              <w:jc w:val="center"/>
              <w:rPr>
                <w:b/>
                <w:bCs/>
              </w:rPr>
            </w:pPr>
            <w:r w:rsidRPr="00D77B0F">
              <w:rPr>
                <w:b/>
                <w:bCs/>
              </w:rPr>
              <w:t>Число</w:t>
            </w:r>
          </w:p>
        </w:tc>
      </w:tr>
      <w:tr w:rsidR="00FA64B5" w:rsidRPr="00D77B0F" w:rsidTr="0091738A">
        <w:trPr>
          <w:trHeight w:val="399"/>
        </w:trPr>
        <w:tc>
          <w:tcPr>
            <w:tcW w:w="6248" w:type="dxa"/>
            <w:vMerge/>
            <w:shd w:val="clear" w:color="auto" w:fill="auto"/>
          </w:tcPr>
          <w:p w:rsidR="00FA64B5" w:rsidRPr="00D77B0F" w:rsidRDefault="00FA64B5" w:rsidP="0091738A">
            <w:pPr>
              <w:contextualSpacing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FA64B5" w:rsidRPr="00D77B0F" w:rsidRDefault="00FA64B5" w:rsidP="0091738A">
            <w:pPr>
              <w:jc w:val="center"/>
            </w:pPr>
            <w:r w:rsidRPr="00D77B0F">
              <w:t>2011</w:t>
            </w:r>
          </w:p>
        </w:tc>
        <w:tc>
          <w:tcPr>
            <w:tcW w:w="1543" w:type="dxa"/>
            <w:shd w:val="clear" w:color="auto" w:fill="auto"/>
          </w:tcPr>
          <w:p w:rsidR="00FA64B5" w:rsidRPr="00D77B0F" w:rsidRDefault="00FA64B5" w:rsidP="0091738A">
            <w:pPr>
              <w:jc w:val="center"/>
            </w:pPr>
            <w:r w:rsidRPr="00D77B0F">
              <w:t>2016</w:t>
            </w:r>
          </w:p>
        </w:tc>
      </w:tr>
      <w:tr w:rsidR="00FA64B5" w:rsidRPr="00D77B0F" w:rsidTr="0091738A">
        <w:trPr>
          <w:trHeight w:val="419"/>
        </w:trPr>
        <w:tc>
          <w:tcPr>
            <w:tcW w:w="6248" w:type="dxa"/>
            <w:shd w:val="clear" w:color="auto" w:fill="auto"/>
          </w:tcPr>
          <w:p w:rsidR="00FA64B5" w:rsidRPr="00D77B0F" w:rsidRDefault="00FA64B5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D77B0F">
              <w:rPr>
                <w:szCs w:val="24"/>
              </w:rPr>
              <w:t>Число вновь выявленных случаев заболевания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A64B5" w:rsidRPr="00D77B0F" w:rsidRDefault="00FA64B5" w:rsidP="0091738A">
            <w:pPr>
              <w:jc w:val="center"/>
            </w:pPr>
            <w:r w:rsidRPr="00D77B0F">
              <w:t>1192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FA64B5" w:rsidRPr="00D77B0F" w:rsidRDefault="00FA64B5" w:rsidP="0091738A">
            <w:pPr>
              <w:jc w:val="center"/>
            </w:pPr>
            <w:r w:rsidRPr="00D77B0F">
              <w:t>1301</w:t>
            </w:r>
          </w:p>
        </w:tc>
      </w:tr>
      <w:tr w:rsidR="00FA64B5" w:rsidRPr="00D77B0F" w:rsidTr="0091738A">
        <w:tc>
          <w:tcPr>
            <w:tcW w:w="6248" w:type="dxa"/>
            <w:shd w:val="clear" w:color="auto" w:fill="auto"/>
          </w:tcPr>
          <w:p w:rsidR="00FA64B5" w:rsidRPr="00D77B0F" w:rsidRDefault="00FA64B5" w:rsidP="0091738A">
            <w:pPr>
              <w:spacing w:before="60" w:after="60"/>
              <w:contextualSpacing/>
              <w:rPr>
                <w:szCs w:val="24"/>
              </w:rPr>
            </w:pPr>
            <w:r w:rsidRPr="00D77B0F">
              <w:rPr>
                <w:szCs w:val="24"/>
              </w:rPr>
              <w:t xml:space="preserve">Заболеваемость на 100 000 населения </w:t>
            </w:r>
          </w:p>
          <w:p w:rsidR="00FA64B5" w:rsidRPr="00D77B0F" w:rsidRDefault="00FA64B5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D77B0F">
              <w:rPr>
                <w:szCs w:val="24"/>
              </w:rPr>
              <w:t>(грубый интенсивный показатель)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A64B5" w:rsidRPr="00D77B0F" w:rsidRDefault="00FA64B5" w:rsidP="0091738A">
            <w:pPr>
              <w:jc w:val="center"/>
            </w:pPr>
            <w:r w:rsidRPr="00D77B0F">
              <w:t>12,6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FA64B5" w:rsidRPr="00D77B0F" w:rsidRDefault="00FA64B5" w:rsidP="0091738A">
            <w:pPr>
              <w:jc w:val="center"/>
            </w:pPr>
            <w:r w:rsidRPr="00D77B0F">
              <w:t>13,7</w:t>
            </w:r>
          </w:p>
        </w:tc>
      </w:tr>
      <w:tr w:rsidR="00FA64B5" w:rsidRPr="00D77B0F" w:rsidTr="0091738A">
        <w:tc>
          <w:tcPr>
            <w:tcW w:w="6248" w:type="dxa"/>
            <w:shd w:val="clear" w:color="auto" w:fill="auto"/>
          </w:tcPr>
          <w:p w:rsidR="00FA64B5" w:rsidRPr="00D77B0F" w:rsidRDefault="00FA64B5" w:rsidP="0091738A">
            <w:pPr>
              <w:spacing w:before="60" w:after="60"/>
              <w:contextualSpacing/>
              <w:rPr>
                <w:szCs w:val="24"/>
              </w:rPr>
            </w:pPr>
            <w:r w:rsidRPr="00D77B0F">
              <w:rPr>
                <w:szCs w:val="24"/>
              </w:rPr>
              <w:t xml:space="preserve">Диагноз установлен в </w:t>
            </w:r>
            <w:r w:rsidRPr="00D77B0F">
              <w:rPr>
                <w:szCs w:val="24"/>
                <w:lang w:val="en-US"/>
              </w:rPr>
              <w:t>I</w:t>
            </w:r>
            <w:r w:rsidRPr="00D77B0F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lang w:val="en-US"/>
              </w:rPr>
            </w:pPr>
            <w:r w:rsidRPr="00D77B0F">
              <w:rPr>
                <w:lang w:val="en-US"/>
              </w:rPr>
              <w:t>69</w:t>
            </w:r>
            <w:r w:rsidRPr="00D77B0F">
              <w:t>,</w:t>
            </w:r>
            <w:r w:rsidRPr="00D77B0F">
              <w:rPr>
                <w:lang w:val="en-US"/>
              </w:rPr>
              <w:t>6</w:t>
            </w:r>
          </w:p>
        </w:tc>
        <w:tc>
          <w:tcPr>
            <w:tcW w:w="1543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lang w:val="en-US"/>
              </w:rPr>
            </w:pPr>
            <w:r w:rsidRPr="00D77B0F">
              <w:rPr>
                <w:lang w:val="en-US"/>
              </w:rPr>
              <w:t>70,7</w:t>
            </w:r>
          </w:p>
        </w:tc>
      </w:tr>
      <w:tr w:rsidR="00FA64B5" w:rsidRPr="00D77B0F" w:rsidTr="0091738A">
        <w:tc>
          <w:tcPr>
            <w:tcW w:w="6248" w:type="dxa"/>
            <w:shd w:val="clear" w:color="auto" w:fill="auto"/>
          </w:tcPr>
          <w:p w:rsidR="00FA64B5" w:rsidRPr="00D77B0F" w:rsidRDefault="00FA64B5" w:rsidP="0091738A">
            <w:pPr>
              <w:spacing w:before="60" w:after="60"/>
              <w:contextualSpacing/>
              <w:rPr>
                <w:szCs w:val="24"/>
              </w:rPr>
            </w:pPr>
            <w:r w:rsidRPr="00D77B0F">
              <w:rPr>
                <w:szCs w:val="24"/>
              </w:rPr>
              <w:t xml:space="preserve">Диагноз установлен в </w:t>
            </w:r>
            <w:r w:rsidRPr="00D77B0F">
              <w:rPr>
                <w:szCs w:val="24"/>
                <w:lang w:val="en-US"/>
              </w:rPr>
              <w:t>II</w:t>
            </w:r>
            <w:r w:rsidRPr="00D77B0F">
              <w:rPr>
                <w:szCs w:val="24"/>
              </w:rPr>
              <w:t xml:space="preserve"> стадии заболевания </w:t>
            </w:r>
          </w:p>
          <w:p w:rsidR="00FA64B5" w:rsidRPr="00D77B0F" w:rsidRDefault="00FA64B5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D77B0F">
              <w:rPr>
                <w:szCs w:val="24"/>
              </w:rPr>
              <w:t>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lang w:val="en-US"/>
              </w:rPr>
            </w:pPr>
            <w:r w:rsidRPr="00D77B0F">
              <w:rPr>
                <w:lang w:val="en-US"/>
              </w:rPr>
              <w:t>25,1</w:t>
            </w:r>
          </w:p>
        </w:tc>
        <w:tc>
          <w:tcPr>
            <w:tcW w:w="1543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lang w:val="en-US"/>
              </w:rPr>
            </w:pPr>
            <w:r w:rsidRPr="00D77B0F">
              <w:rPr>
                <w:lang w:val="en-US"/>
              </w:rPr>
              <w:t>21</w:t>
            </w:r>
            <w:r w:rsidRPr="00D77B0F">
              <w:t>,</w:t>
            </w:r>
            <w:r w:rsidRPr="00D77B0F">
              <w:rPr>
                <w:lang w:val="en-US"/>
              </w:rPr>
              <w:t>5</w:t>
            </w:r>
          </w:p>
        </w:tc>
      </w:tr>
      <w:tr w:rsidR="00FA64B5" w:rsidRPr="00D77B0F" w:rsidTr="0091738A">
        <w:tc>
          <w:tcPr>
            <w:tcW w:w="6248" w:type="dxa"/>
            <w:shd w:val="clear" w:color="auto" w:fill="auto"/>
          </w:tcPr>
          <w:p w:rsidR="00FA64B5" w:rsidRPr="00D77B0F" w:rsidRDefault="00FA64B5" w:rsidP="0091738A">
            <w:pPr>
              <w:spacing w:before="60" w:after="60"/>
              <w:contextualSpacing/>
              <w:rPr>
                <w:szCs w:val="24"/>
              </w:rPr>
            </w:pPr>
            <w:r w:rsidRPr="00D77B0F">
              <w:rPr>
                <w:szCs w:val="24"/>
              </w:rPr>
              <w:t xml:space="preserve">Диагноз установлен в </w:t>
            </w:r>
            <w:r w:rsidRPr="00D77B0F">
              <w:rPr>
                <w:szCs w:val="24"/>
                <w:lang w:val="en-US"/>
              </w:rPr>
              <w:t>III</w:t>
            </w:r>
            <w:r w:rsidRPr="00D77B0F">
              <w:rPr>
                <w:szCs w:val="24"/>
              </w:rPr>
              <w:t xml:space="preserve"> стадии заболевания </w:t>
            </w:r>
          </w:p>
          <w:p w:rsidR="00FA64B5" w:rsidRPr="00D77B0F" w:rsidRDefault="00FA64B5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D77B0F">
              <w:rPr>
                <w:szCs w:val="24"/>
              </w:rPr>
              <w:t>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lang w:val="en-US"/>
              </w:rPr>
            </w:pPr>
            <w:r w:rsidRPr="00D77B0F">
              <w:rPr>
                <w:lang w:val="en-US"/>
              </w:rPr>
              <w:t>2,2</w:t>
            </w:r>
          </w:p>
        </w:tc>
        <w:tc>
          <w:tcPr>
            <w:tcW w:w="1543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lang w:val="en-US"/>
              </w:rPr>
            </w:pPr>
            <w:r w:rsidRPr="00D77B0F">
              <w:rPr>
                <w:lang w:val="en-US"/>
              </w:rPr>
              <w:t>2,6</w:t>
            </w:r>
          </w:p>
        </w:tc>
      </w:tr>
      <w:tr w:rsidR="00FA64B5" w:rsidRPr="00D77B0F" w:rsidTr="0091738A">
        <w:tc>
          <w:tcPr>
            <w:tcW w:w="6248" w:type="dxa"/>
            <w:shd w:val="clear" w:color="auto" w:fill="auto"/>
          </w:tcPr>
          <w:p w:rsidR="00FA64B5" w:rsidRPr="00D77B0F" w:rsidRDefault="00FA64B5" w:rsidP="0091738A">
            <w:pPr>
              <w:spacing w:before="60" w:after="60"/>
              <w:contextualSpacing/>
              <w:rPr>
                <w:szCs w:val="24"/>
              </w:rPr>
            </w:pPr>
            <w:r w:rsidRPr="00D77B0F">
              <w:rPr>
                <w:szCs w:val="24"/>
              </w:rPr>
              <w:t xml:space="preserve">Диагноз установлен в </w:t>
            </w:r>
            <w:r w:rsidRPr="00D77B0F">
              <w:rPr>
                <w:szCs w:val="24"/>
                <w:lang w:val="en-US"/>
              </w:rPr>
              <w:t>IV</w:t>
            </w:r>
            <w:r w:rsidRPr="00D77B0F">
              <w:rPr>
                <w:szCs w:val="24"/>
              </w:rPr>
              <w:t xml:space="preserve"> стадии заболевания</w:t>
            </w:r>
          </w:p>
          <w:p w:rsidR="00FA64B5" w:rsidRPr="00D77B0F" w:rsidRDefault="00FA64B5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D77B0F">
              <w:rPr>
                <w:szCs w:val="24"/>
              </w:rPr>
              <w:t xml:space="preserve">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lang w:val="en-US"/>
              </w:rPr>
            </w:pPr>
            <w:r w:rsidRPr="00D77B0F">
              <w:rPr>
                <w:lang w:val="en-US"/>
              </w:rPr>
              <w:t>0,4</w:t>
            </w:r>
          </w:p>
        </w:tc>
        <w:tc>
          <w:tcPr>
            <w:tcW w:w="1543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lang w:val="en-US"/>
              </w:rPr>
            </w:pPr>
            <w:r w:rsidRPr="00D77B0F">
              <w:rPr>
                <w:lang w:val="en-US"/>
              </w:rPr>
              <w:t>2</w:t>
            </w:r>
            <w:r w:rsidRPr="00D77B0F">
              <w:t>,</w:t>
            </w:r>
            <w:r w:rsidRPr="00D77B0F">
              <w:rPr>
                <w:lang w:val="en-US"/>
              </w:rPr>
              <w:t>2</w:t>
            </w:r>
          </w:p>
        </w:tc>
      </w:tr>
      <w:tr w:rsidR="00FA64B5" w:rsidRPr="00D77B0F" w:rsidTr="0091738A">
        <w:trPr>
          <w:trHeight w:val="423"/>
        </w:trPr>
        <w:tc>
          <w:tcPr>
            <w:tcW w:w="6248" w:type="dxa"/>
            <w:shd w:val="clear" w:color="auto" w:fill="auto"/>
          </w:tcPr>
          <w:p w:rsidR="00FA64B5" w:rsidRPr="00D77B0F" w:rsidRDefault="00FA64B5" w:rsidP="0091738A">
            <w:pPr>
              <w:spacing w:before="60" w:after="60"/>
              <w:contextualSpacing/>
              <w:rPr>
                <w:szCs w:val="24"/>
              </w:rPr>
            </w:pPr>
            <w:r w:rsidRPr="00D77B0F">
              <w:rPr>
                <w:szCs w:val="24"/>
              </w:rPr>
              <w:t xml:space="preserve">Прожили менее года с момента установления диагноза из числа заболевших в предыдущем году </w:t>
            </w:r>
          </w:p>
          <w:p w:rsidR="00FA64B5" w:rsidRPr="00D77B0F" w:rsidRDefault="00FA64B5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D77B0F">
              <w:rPr>
                <w:szCs w:val="24"/>
              </w:rPr>
              <w:t>(одногодичная летальность в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A64B5" w:rsidRPr="00D77B0F" w:rsidRDefault="00FA64B5" w:rsidP="0091738A">
            <w:pPr>
              <w:jc w:val="center"/>
            </w:pPr>
            <w:r w:rsidRPr="00D77B0F">
              <w:t>2,2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FA64B5" w:rsidRPr="00D77B0F" w:rsidRDefault="00FA64B5" w:rsidP="0091738A">
            <w:pPr>
              <w:jc w:val="center"/>
            </w:pPr>
            <w:r w:rsidRPr="00D77B0F">
              <w:t>1,4</w:t>
            </w:r>
          </w:p>
        </w:tc>
      </w:tr>
      <w:tr w:rsidR="00FA64B5" w:rsidRPr="00D77B0F" w:rsidTr="0091738A">
        <w:trPr>
          <w:trHeight w:val="415"/>
        </w:trPr>
        <w:tc>
          <w:tcPr>
            <w:tcW w:w="6248" w:type="dxa"/>
            <w:shd w:val="clear" w:color="auto" w:fill="auto"/>
          </w:tcPr>
          <w:p w:rsidR="00FA64B5" w:rsidRPr="00D77B0F" w:rsidRDefault="00FA64B5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D77B0F">
              <w:rPr>
                <w:szCs w:val="24"/>
              </w:rPr>
              <w:t>Умерло от злокачественных новообразований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A64B5" w:rsidRPr="00D77B0F" w:rsidRDefault="00FA64B5" w:rsidP="0091738A">
            <w:pPr>
              <w:jc w:val="center"/>
            </w:pPr>
            <w:r w:rsidRPr="00D77B0F">
              <w:t>49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FA64B5" w:rsidRPr="00D77B0F" w:rsidRDefault="00FA64B5" w:rsidP="0091738A">
            <w:pPr>
              <w:jc w:val="center"/>
            </w:pPr>
            <w:r w:rsidRPr="00D77B0F">
              <w:t>47</w:t>
            </w:r>
          </w:p>
        </w:tc>
      </w:tr>
      <w:tr w:rsidR="00FA64B5" w:rsidRPr="00D77B0F" w:rsidTr="0091738A">
        <w:trPr>
          <w:trHeight w:val="75"/>
        </w:trPr>
        <w:tc>
          <w:tcPr>
            <w:tcW w:w="6248" w:type="dxa"/>
            <w:shd w:val="clear" w:color="auto" w:fill="auto"/>
          </w:tcPr>
          <w:p w:rsidR="00FA64B5" w:rsidRPr="00D77B0F" w:rsidRDefault="00FA64B5" w:rsidP="0091738A">
            <w:pPr>
              <w:spacing w:before="60" w:after="60"/>
              <w:contextualSpacing/>
              <w:rPr>
                <w:szCs w:val="24"/>
              </w:rPr>
            </w:pPr>
            <w:r w:rsidRPr="00D77B0F">
              <w:rPr>
                <w:szCs w:val="24"/>
              </w:rPr>
              <w:t xml:space="preserve">Смертность на 100 000 населения </w:t>
            </w:r>
          </w:p>
          <w:p w:rsidR="00FA64B5" w:rsidRPr="00D77B0F" w:rsidRDefault="00FA64B5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D77B0F">
              <w:rPr>
                <w:szCs w:val="24"/>
              </w:rPr>
              <w:t>(грубый интенсивный показатель)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A64B5" w:rsidRPr="00D77B0F" w:rsidRDefault="00FA64B5" w:rsidP="0091738A">
            <w:pPr>
              <w:jc w:val="center"/>
            </w:pPr>
            <w:r w:rsidRPr="00D77B0F">
              <w:t>0,5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FA64B5" w:rsidRPr="00D77B0F" w:rsidRDefault="00FA64B5" w:rsidP="0091738A">
            <w:pPr>
              <w:jc w:val="center"/>
            </w:pPr>
            <w:r w:rsidRPr="00D77B0F">
              <w:t>0,5</w:t>
            </w:r>
          </w:p>
        </w:tc>
      </w:tr>
      <w:tr w:rsidR="00FA64B5" w:rsidRPr="00D77B0F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FA64B5" w:rsidRPr="00D77B0F" w:rsidRDefault="00FA64B5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D77B0F">
              <w:rPr>
                <w:szCs w:val="24"/>
              </w:rPr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A64B5" w:rsidRPr="00D77B0F" w:rsidRDefault="00FA64B5" w:rsidP="0091738A">
            <w:pPr>
              <w:jc w:val="center"/>
            </w:pPr>
            <w:r w:rsidRPr="00D77B0F">
              <w:t>4,0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FA64B5" w:rsidRPr="00D77B0F" w:rsidRDefault="00FA64B5" w:rsidP="0091738A">
            <w:pPr>
              <w:jc w:val="center"/>
            </w:pPr>
            <w:r w:rsidRPr="00D77B0F">
              <w:t>3,6</w:t>
            </w:r>
          </w:p>
        </w:tc>
      </w:tr>
      <w:tr w:rsidR="00FA64B5" w:rsidRPr="00D77B0F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FA64B5" w:rsidRPr="00D77B0F" w:rsidRDefault="00FA64B5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D77B0F">
              <w:rPr>
                <w:szCs w:val="24"/>
              </w:rPr>
              <w:t>Число пациентов, состоящих на учете на конец года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A64B5" w:rsidRPr="00D77B0F" w:rsidRDefault="00FA64B5" w:rsidP="0091738A">
            <w:pPr>
              <w:jc w:val="center"/>
            </w:pPr>
            <w:r w:rsidRPr="00D77B0F">
              <w:t>7920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FA64B5" w:rsidRPr="00D77B0F" w:rsidRDefault="00FA64B5" w:rsidP="0091738A">
            <w:pPr>
              <w:jc w:val="center"/>
            </w:pPr>
            <w:r w:rsidRPr="00D77B0F">
              <w:t>7692</w:t>
            </w:r>
          </w:p>
        </w:tc>
      </w:tr>
      <w:tr w:rsidR="00FA64B5" w:rsidRPr="00D77B0F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FA64B5" w:rsidRPr="00D77B0F" w:rsidRDefault="00FA64B5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D77B0F">
              <w:rPr>
                <w:szCs w:val="24"/>
              </w:rPr>
              <w:t>Из них состоящих на учете 5 и более лет,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A64B5" w:rsidRPr="00D77B0F" w:rsidRDefault="00FA64B5" w:rsidP="0091738A">
            <w:pPr>
              <w:jc w:val="center"/>
              <w:rPr>
                <w:lang w:val="en-US"/>
              </w:rPr>
            </w:pPr>
            <w:r w:rsidRPr="00D77B0F">
              <w:rPr>
                <w:lang w:val="en-US"/>
              </w:rPr>
              <w:t>55,6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FA64B5" w:rsidRPr="00D77B0F" w:rsidRDefault="00FA64B5" w:rsidP="0091738A">
            <w:pPr>
              <w:jc w:val="center"/>
              <w:rPr>
                <w:lang w:val="en-US"/>
              </w:rPr>
            </w:pPr>
            <w:r w:rsidRPr="00D77B0F">
              <w:rPr>
                <w:lang w:val="en-US"/>
              </w:rPr>
              <w:t>49,5</w:t>
            </w:r>
          </w:p>
        </w:tc>
      </w:tr>
    </w:tbl>
    <w:p w:rsidR="00FA64B5" w:rsidRPr="00D77B0F" w:rsidRDefault="00FA64B5" w:rsidP="00FA64B5">
      <w:pPr>
        <w:ind w:firstLine="720"/>
        <w:jc w:val="both"/>
        <w:rPr>
          <w:b/>
          <w:lang w:val="en-US"/>
        </w:rPr>
      </w:pP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</w:rPr>
        <w:t xml:space="preserve">21.2. Гистологическая классификация эпителиальных новообразований кожи </w:t>
      </w:r>
      <w:r w:rsidRPr="00D77B0F">
        <w:rPr>
          <w:color w:val="000000"/>
        </w:rPr>
        <w:t>(ВОЗ, 2005 г.).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39"/>
        <w:gridCol w:w="2032"/>
      </w:tblGrid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b/>
                <w:color w:val="000000"/>
              </w:rPr>
            </w:pPr>
            <w:r w:rsidRPr="00D77B0F">
              <w:rPr>
                <w:b/>
                <w:color w:val="000000"/>
              </w:rPr>
              <w:t>Новообразования из кератиноцитов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b/>
                <w:color w:val="000000"/>
                <w:lang w:val="en-US"/>
              </w:rPr>
            </w:pPr>
            <w:r w:rsidRPr="00D77B0F">
              <w:rPr>
                <w:b/>
                <w:color w:val="000000"/>
              </w:rPr>
              <w:t xml:space="preserve">код </w:t>
            </w:r>
            <w:r w:rsidRPr="00D77B0F">
              <w:rPr>
                <w:b/>
                <w:color w:val="000000"/>
                <w:lang w:val="en-US"/>
              </w:rPr>
              <w:t>ICD-O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i/>
                <w:color w:val="000000"/>
              </w:rPr>
            </w:pPr>
            <w:r w:rsidRPr="00D77B0F">
              <w:rPr>
                <w:i/>
                <w:color w:val="000000"/>
              </w:rPr>
              <w:t>Базально-клеточная карцинома, БДУ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8090/3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t>Мультицентрическая поверхностная базально-клеточная карцинома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8091/3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Узловая (солидная) базально-клеточная карцинома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8097/3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 xml:space="preserve">Микронодулярная </w:t>
            </w:r>
            <w:r w:rsidRPr="00D77B0F">
              <w:t>базально-клеточная карцинома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8090/3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 xml:space="preserve">Инфильтративная (склерозирующая, морфеаподобная) </w:t>
            </w:r>
            <w:r w:rsidRPr="00D77B0F">
              <w:t>базально-клеточная карцинома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8092/3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 xml:space="preserve">Фиброэпителиальная </w:t>
            </w:r>
            <w:r w:rsidRPr="00D77B0F">
              <w:t>базально-клеточная карцинома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8093/3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 xml:space="preserve">Аденоидная базально-клеточная карцинома 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8098/3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Базально-плоскоклеточная карцинома (метатипический рак)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8094/3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Кератотическая базально-клеточная карцинома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8090/3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i/>
                <w:color w:val="000000"/>
              </w:rPr>
            </w:pPr>
            <w:r w:rsidRPr="00D77B0F">
              <w:rPr>
                <w:i/>
                <w:iCs/>
              </w:rPr>
              <w:t>Плоскоклеточнаякарцинома, БДУ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8070/3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Акантолитическая (аденоидная) плоскоклеточная карцинома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8075/3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Веретеноклеточная плоскоклеточная карцинома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8074/3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Веррукозная плоскоклеточная карцинома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8051/3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Железисто-плоскоклеточная карцинома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8560/3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 xml:space="preserve">Болезнь Боуэна 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8081/2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Кератоакантома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8071/1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b/>
                <w:color w:val="000000"/>
              </w:rPr>
            </w:pPr>
            <w:r w:rsidRPr="00D77B0F">
              <w:rPr>
                <w:b/>
                <w:color w:val="000000"/>
              </w:rPr>
              <w:t>Новообразования из придатков кожи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Тубулярная аденокарцинома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8211/3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Микрокистозная аденокарцинома из придатков кожи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8407/3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 xml:space="preserve">Злокачественная эккринная порома, 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8409/3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Злокачественая эккринная спираденома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8403/3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lastRenderedPageBreak/>
              <w:t>Злокачественная смешанная опухоль, БДУ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8940/3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Аденокарцинома потовых желез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8400/3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Муцинозная аденокарцинома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8480/3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Эккринная (дигитальная) папиллярная аденокарцинома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8408/3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Аденокистозная карцинома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8200/3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Апокриновая аденокарцинома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8401/3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Болезнь Педжета, экстрамаммарная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8542/3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Пиломатриксальная карцинома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8110/3</w:t>
            </w:r>
          </w:p>
        </w:tc>
      </w:tr>
      <w:tr w:rsidR="00FA64B5" w:rsidRPr="00D77B0F" w:rsidTr="0091738A">
        <w:tc>
          <w:tcPr>
            <w:tcW w:w="7763" w:type="dxa"/>
            <w:shd w:val="clear" w:color="auto" w:fill="auto"/>
          </w:tcPr>
          <w:p w:rsidR="00FA64B5" w:rsidRPr="00D77B0F" w:rsidRDefault="00FA64B5" w:rsidP="0091738A">
            <w:pPr>
              <w:jc w:val="both"/>
              <w:rPr>
                <w:color w:val="000000"/>
              </w:rPr>
            </w:pPr>
            <w:r w:rsidRPr="00D77B0F">
              <w:rPr>
                <w:color w:val="000000"/>
              </w:rPr>
              <w:t>Аденокарцинома сальных желез</w:t>
            </w:r>
          </w:p>
        </w:tc>
        <w:tc>
          <w:tcPr>
            <w:tcW w:w="2092" w:type="dxa"/>
            <w:shd w:val="clear" w:color="auto" w:fill="auto"/>
          </w:tcPr>
          <w:p w:rsidR="00FA64B5" w:rsidRPr="00D77B0F" w:rsidRDefault="00FA64B5" w:rsidP="0091738A">
            <w:pPr>
              <w:jc w:val="center"/>
              <w:rPr>
                <w:color w:val="000000"/>
              </w:rPr>
            </w:pPr>
            <w:r w:rsidRPr="00D77B0F">
              <w:rPr>
                <w:color w:val="000000"/>
              </w:rPr>
              <w:t>8410/3</w:t>
            </w:r>
          </w:p>
        </w:tc>
      </w:tr>
    </w:tbl>
    <w:p w:rsidR="00FA64B5" w:rsidRPr="00D77B0F" w:rsidRDefault="00FA64B5" w:rsidP="00FA64B5">
      <w:pPr>
        <w:ind w:firstLine="720"/>
        <w:jc w:val="both"/>
        <w:rPr>
          <w:b/>
        </w:rPr>
      </w:pPr>
    </w:p>
    <w:p w:rsidR="00FA64B5" w:rsidRPr="00D77B0F" w:rsidRDefault="00FA64B5" w:rsidP="00FA64B5">
      <w:pPr>
        <w:ind w:firstLine="720"/>
        <w:jc w:val="both"/>
        <w:rPr>
          <w:b/>
          <w:lang w:val="en-US"/>
        </w:rPr>
      </w:pPr>
      <w:r w:rsidRPr="00D77B0F">
        <w:rPr>
          <w:b/>
        </w:rPr>
        <w:t>21.3. Анатомические области</w:t>
      </w:r>
      <w:r>
        <w:rPr>
          <w:b/>
          <w:lang w:val="en-US"/>
        </w:rPr>
        <w:t>.</w:t>
      </w:r>
    </w:p>
    <w:p w:rsidR="00FA64B5" w:rsidRPr="00D77B0F" w:rsidRDefault="00FA64B5" w:rsidP="00FA64B5">
      <w:pPr>
        <w:ind w:firstLine="720"/>
        <w:jc w:val="both"/>
      </w:pPr>
      <w:r w:rsidRPr="00D77B0F">
        <w:t>Губа (исключая красную кайму) (С44.0)</w:t>
      </w:r>
    </w:p>
    <w:p w:rsidR="00FA64B5" w:rsidRPr="00D77B0F" w:rsidRDefault="00FA64B5" w:rsidP="00FA64B5">
      <w:pPr>
        <w:ind w:firstLine="720"/>
        <w:jc w:val="both"/>
      </w:pPr>
      <w:r w:rsidRPr="00D77B0F">
        <w:t>Глазное веко (С44.1)</w:t>
      </w:r>
    </w:p>
    <w:p w:rsidR="00FA64B5" w:rsidRPr="00D77B0F" w:rsidRDefault="00FA64B5" w:rsidP="00FA64B5">
      <w:pPr>
        <w:ind w:firstLine="720"/>
        <w:jc w:val="both"/>
      </w:pPr>
      <w:r w:rsidRPr="00D77B0F">
        <w:t>Наружное ухо (С44.2)</w:t>
      </w:r>
    </w:p>
    <w:p w:rsidR="00FA64B5" w:rsidRPr="00D77B0F" w:rsidRDefault="00FA64B5" w:rsidP="00FA64B5">
      <w:pPr>
        <w:ind w:firstLine="720"/>
        <w:jc w:val="both"/>
      </w:pPr>
      <w:r w:rsidRPr="00D77B0F">
        <w:t>Другие и неуточненные части лица (С44.3)</w:t>
      </w:r>
    </w:p>
    <w:p w:rsidR="00FA64B5" w:rsidRPr="00D77B0F" w:rsidRDefault="00FA64B5" w:rsidP="00FA64B5">
      <w:pPr>
        <w:ind w:firstLine="720"/>
        <w:jc w:val="both"/>
      </w:pPr>
      <w:r w:rsidRPr="00D77B0F">
        <w:t>Волосистая часть головы и шея (С44.4)</w:t>
      </w:r>
    </w:p>
    <w:p w:rsidR="00FA64B5" w:rsidRPr="00D77B0F" w:rsidRDefault="00FA64B5" w:rsidP="00FA64B5">
      <w:pPr>
        <w:ind w:firstLine="720"/>
        <w:jc w:val="both"/>
      </w:pPr>
      <w:r w:rsidRPr="00D77B0F">
        <w:t>Туловище, исключая анальный край и перианальную кожу (С44.5)</w:t>
      </w:r>
    </w:p>
    <w:p w:rsidR="00FA64B5" w:rsidRPr="00D77B0F" w:rsidRDefault="00FA64B5" w:rsidP="00FA64B5">
      <w:pPr>
        <w:ind w:firstLine="720"/>
        <w:jc w:val="both"/>
      </w:pPr>
      <w:r w:rsidRPr="00D77B0F">
        <w:t>Верхняя конечность, включая область плечевого пояса (С44.6)</w:t>
      </w:r>
    </w:p>
    <w:p w:rsidR="00FA64B5" w:rsidRPr="00D77B0F" w:rsidRDefault="00FA64B5" w:rsidP="00FA64B5">
      <w:pPr>
        <w:ind w:firstLine="720"/>
        <w:jc w:val="both"/>
      </w:pPr>
      <w:r w:rsidRPr="00D77B0F">
        <w:t>Нижняя конечность, включая тазобедренную область (С44.7)</w:t>
      </w:r>
    </w:p>
    <w:p w:rsidR="00FA64B5" w:rsidRPr="00D77B0F" w:rsidRDefault="00FA64B5" w:rsidP="00FA64B5">
      <w:pPr>
        <w:ind w:firstLine="720"/>
        <w:jc w:val="both"/>
      </w:pPr>
      <w:r w:rsidRPr="00D77B0F">
        <w:t>Мошонка (С63.2)</w:t>
      </w:r>
    </w:p>
    <w:p w:rsidR="00FA64B5" w:rsidRPr="00D77B0F" w:rsidRDefault="00FA64B5" w:rsidP="00FA64B5">
      <w:pPr>
        <w:ind w:firstLine="720"/>
        <w:outlineLvl w:val="6"/>
        <w:rPr>
          <w:b/>
          <w:bCs/>
          <w:highlight w:val="yellow"/>
        </w:rPr>
      </w:pPr>
    </w:p>
    <w:p w:rsidR="00FA64B5" w:rsidRPr="00D77B0F" w:rsidRDefault="00FA64B5" w:rsidP="00FA64B5">
      <w:pPr>
        <w:ind w:firstLine="720"/>
        <w:jc w:val="both"/>
        <w:outlineLvl w:val="6"/>
        <w:rPr>
          <w:b/>
        </w:rPr>
      </w:pPr>
      <w:r w:rsidRPr="00D77B0F">
        <w:rPr>
          <w:b/>
        </w:rPr>
        <w:t xml:space="preserve">21.4. Классификация </w:t>
      </w:r>
      <w:r w:rsidRPr="00D77B0F">
        <w:rPr>
          <w:b/>
          <w:lang w:val="en-US"/>
        </w:rPr>
        <w:t>TNM</w:t>
      </w:r>
      <w:r w:rsidRPr="00A02F04">
        <w:rPr>
          <w:b/>
        </w:rPr>
        <w:t>.</w:t>
      </w:r>
    </w:p>
    <w:p w:rsidR="00FA64B5" w:rsidRPr="00D77B0F" w:rsidRDefault="00FA64B5" w:rsidP="00FA64B5">
      <w:pPr>
        <w:ind w:firstLine="720"/>
        <w:jc w:val="both"/>
        <w:rPr>
          <w:bCs/>
          <w:caps/>
          <w:highlight w:val="yellow"/>
        </w:rPr>
      </w:pPr>
    </w:p>
    <w:p w:rsidR="00FA64B5" w:rsidRPr="00D77B0F" w:rsidRDefault="00FA64B5" w:rsidP="00FA64B5">
      <w:pPr>
        <w:ind w:firstLine="708"/>
        <w:contextualSpacing/>
        <w:jc w:val="both"/>
        <w:rPr>
          <w:rFonts w:eastAsia="Calibri"/>
          <w:b/>
          <w:lang w:eastAsia="en-US"/>
        </w:rPr>
      </w:pPr>
      <w:r w:rsidRPr="00D77B0F">
        <w:rPr>
          <w:rFonts w:eastAsia="Calibri"/>
          <w:b/>
          <w:lang w:eastAsia="en-US"/>
        </w:rPr>
        <w:t xml:space="preserve">21.4.1. Правила классификации </w:t>
      </w:r>
      <w:r w:rsidRPr="00D77B0F">
        <w:rPr>
          <w:rFonts w:eastAsia="Calibri"/>
          <w:b/>
          <w:lang w:val="en-US" w:eastAsia="en-US"/>
        </w:rPr>
        <w:t>TNM</w:t>
      </w:r>
      <w:r w:rsidRPr="00A02F04">
        <w:rPr>
          <w:rFonts w:eastAsia="Calibri"/>
          <w:b/>
          <w:lang w:eastAsia="en-US"/>
        </w:rPr>
        <w:t>.</w:t>
      </w:r>
    </w:p>
    <w:p w:rsidR="00FA64B5" w:rsidRPr="00D77B0F" w:rsidRDefault="00FA64B5" w:rsidP="00FA64B5">
      <w:pPr>
        <w:ind w:firstLine="708"/>
        <w:contextualSpacing/>
        <w:jc w:val="center"/>
        <w:rPr>
          <w:rFonts w:eastAsia="Calibri"/>
          <w:b/>
          <w:lang w:eastAsia="en-US"/>
        </w:rPr>
      </w:pP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lastRenderedPageBreak/>
        <w:t>Классификация применима только для рака кожи, исключая карциному Меркеля. Должно быть гистологическое подтверждение диагноза, позволяющее определить морфологический тип опухоли.</w:t>
      </w:r>
      <w:r w:rsidRPr="00D77B0F">
        <w:rPr>
          <w:color w:val="000000"/>
        </w:rPr>
        <w:t xml:space="preserve"> TNM классификация рака кожи век приводится в соответствующей главе.</w:t>
      </w:r>
    </w:p>
    <w:p w:rsidR="00FA64B5" w:rsidRPr="00D77B0F" w:rsidRDefault="00FA64B5" w:rsidP="00FA64B5">
      <w:pPr>
        <w:ind w:firstLine="720"/>
        <w:jc w:val="both"/>
      </w:pPr>
      <w:r w:rsidRPr="00D77B0F">
        <w:t>Классификация осуществляется с учетом категорий Т, N и M:</w:t>
      </w:r>
    </w:p>
    <w:p w:rsidR="00FA64B5" w:rsidRPr="00D77B0F" w:rsidRDefault="00FA64B5" w:rsidP="00FA64B5">
      <w:pPr>
        <w:ind w:firstLine="720"/>
        <w:jc w:val="both"/>
      </w:pPr>
      <w:r w:rsidRPr="00D77B0F">
        <w:t xml:space="preserve">Категория Т – физикальное обследование </w:t>
      </w:r>
    </w:p>
    <w:p w:rsidR="00FA64B5" w:rsidRPr="00D77B0F" w:rsidRDefault="00FA64B5" w:rsidP="00FA64B5">
      <w:pPr>
        <w:ind w:firstLine="720"/>
        <w:jc w:val="both"/>
      </w:pPr>
      <w:r w:rsidRPr="00D77B0F">
        <w:t>Категория N– физикальное обследование и методы визуализации</w:t>
      </w:r>
    </w:p>
    <w:p w:rsidR="00FA64B5" w:rsidRPr="00D77B0F" w:rsidRDefault="00FA64B5" w:rsidP="00FA64B5">
      <w:pPr>
        <w:ind w:firstLine="720"/>
        <w:jc w:val="both"/>
      </w:pPr>
      <w:r w:rsidRPr="00D77B0F">
        <w:t>Категория M – физикальное обследование и методы визуализации</w:t>
      </w:r>
    </w:p>
    <w:p w:rsidR="00FA64B5" w:rsidRPr="00D77B0F" w:rsidRDefault="00FA64B5" w:rsidP="00FA64B5">
      <w:pPr>
        <w:ind w:firstLine="720"/>
        <w:jc w:val="center"/>
        <w:rPr>
          <w:b/>
          <w:bCs/>
          <w:highlight w:val="yellow"/>
        </w:rPr>
      </w:pPr>
    </w:p>
    <w:p w:rsidR="00FA64B5" w:rsidRPr="00A02F04" w:rsidRDefault="00FA64B5" w:rsidP="00FA64B5">
      <w:pPr>
        <w:ind w:firstLine="720"/>
        <w:jc w:val="both"/>
        <w:rPr>
          <w:b/>
          <w:bCs/>
        </w:rPr>
      </w:pPr>
      <w:r w:rsidRPr="00D77B0F">
        <w:rPr>
          <w:b/>
        </w:rPr>
        <w:t xml:space="preserve">21.4.2. </w:t>
      </w:r>
      <w:r w:rsidRPr="00D77B0F">
        <w:rPr>
          <w:b/>
          <w:bCs/>
        </w:rPr>
        <w:t>Регионарные лимфатические узлы</w:t>
      </w:r>
      <w:r w:rsidRPr="00A02F04">
        <w:rPr>
          <w:b/>
          <w:bCs/>
        </w:rPr>
        <w:t>.</w:t>
      </w:r>
    </w:p>
    <w:p w:rsidR="00FA64B5" w:rsidRPr="00D77B0F" w:rsidRDefault="00FA64B5" w:rsidP="00FA64B5">
      <w:pPr>
        <w:ind w:firstLine="720"/>
        <w:jc w:val="center"/>
        <w:rPr>
          <w:b/>
          <w:bCs/>
        </w:rPr>
      </w:pPr>
    </w:p>
    <w:p w:rsidR="00FA64B5" w:rsidRPr="00D77B0F" w:rsidRDefault="00FA64B5" w:rsidP="00FA64B5">
      <w:pPr>
        <w:ind w:firstLine="720"/>
        <w:jc w:val="both"/>
      </w:pPr>
      <w:r w:rsidRPr="00D77B0F">
        <w:t xml:space="preserve">Регионарными лимфатическими узлами являются узлы, соответствующие локализации первичной опухоли. </w:t>
      </w:r>
    </w:p>
    <w:p w:rsidR="00FA64B5" w:rsidRPr="00D77B0F" w:rsidRDefault="00FA64B5" w:rsidP="00FA64B5">
      <w:pPr>
        <w:ind w:firstLine="720"/>
        <w:jc w:val="both"/>
        <w:rPr>
          <w:bCs/>
          <w:caps/>
        </w:rPr>
      </w:pPr>
    </w:p>
    <w:p w:rsidR="00FA64B5" w:rsidRPr="00A02F04" w:rsidRDefault="00FA64B5" w:rsidP="00FA64B5">
      <w:pPr>
        <w:ind w:firstLine="708"/>
        <w:contextualSpacing/>
        <w:jc w:val="both"/>
        <w:rPr>
          <w:rFonts w:eastAsia="Calibri"/>
          <w:b/>
          <w:i/>
          <w:lang w:eastAsia="en-US"/>
        </w:rPr>
      </w:pPr>
      <w:r w:rsidRPr="00D77B0F">
        <w:rPr>
          <w:rFonts w:eastAsia="Calibri"/>
          <w:b/>
          <w:lang w:eastAsia="en-US"/>
        </w:rPr>
        <w:t xml:space="preserve">21.4.2.1. </w:t>
      </w:r>
      <w:r w:rsidRPr="00D77B0F">
        <w:rPr>
          <w:b/>
          <w:bCs/>
        </w:rPr>
        <w:t>Односторонние опухоли</w:t>
      </w:r>
      <w:r w:rsidRPr="00A02F04">
        <w:rPr>
          <w:b/>
          <w:bCs/>
        </w:rPr>
        <w:t>.</w:t>
      </w:r>
    </w:p>
    <w:p w:rsidR="00FA64B5" w:rsidRPr="00D77B0F" w:rsidRDefault="00FA64B5" w:rsidP="00FA64B5">
      <w:pPr>
        <w:ind w:firstLine="708"/>
        <w:jc w:val="both"/>
      </w:pPr>
      <w:r w:rsidRPr="00D77B0F">
        <w:t>Голова, шея: переаурикулярные, подчелюстные, шейные и надключичные лимфатические узлы на стороне поражения.</w:t>
      </w:r>
    </w:p>
    <w:p w:rsidR="00FA64B5" w:rsidRPr="00D77B0F" w:rsidRDefault="00FA64B5" w:rsidP="00FA64B5">
      <w:pPr>
        <w:ind w:firstLine="708"/>
        <w:jc w:val="both"/>
      </w:pPr>
      <w:r w:rsidRPr="00D77B0F">
        <w:t>Грудная клетка: подмышечные лимфатические узлы на стороне поражения.</w:t>
      </w:r>
    </w:p>
    <w:p w:rsidR="00FA64B5" w:rsidRPr="00D77B0F" w:rsidRDefault="00FA64B5" w:rsidP="00FA64B5">
      <w:pPr>
        <w:ind w:firstLine="708"/>
        <w:jc w:val="both"/>
      </w:pPr>
      <w:r w:rsidRPr="00D77B0F">
        <w:t>Верхняя конечность: лимфатические узлы в локтевой ямке и подмышечные лимфоузлы на стороне поражения.</w:t>
      </w:r>
    </w:p>
    <w:p w:rsidR="00FA64B5" w:rsidRPr="00D77B0F" w:rsidRDefault="00FA64B5" w:rsidP="00FA64B5">
      <w:pPr>
        <w:ind w:firstLine="708"/>
        <w:jc w:val="both"/>
      </w:pPr>
      <w:r w:rsidRPr="00D77B0F">
        <w:t>Живот, поясница и ягодицы: паховые лимфатические узлы на стороне поражения.</w:t>
      </w:r>
    </w:p>
    <w:p w:rsidR="00FA64B5" w:rsidRPr="00D77B0F" w:rsidRDefault="00FA64B5" w:rsidP="00FA64B5">
      <w:pPr>
        <w:ind w:firstLine="708"/>
        <w:jc w:val="both"/>
      </w:pPr>
      <w:r w:rsidRPr="00D77B0F">
        <w:t>Нижняя конечность: подколенные и паховые лимфатические узлы на стороне поражения.</w:t>
      </w:r>
    </w:p>
    <w:p w:rsidR="00FA64B5" w:rsidRPr="00D77B0F" w:rsidRDefault="00FA64B5" w:rsidP="00FA64B5">
      <w:pPr>
        <w:ind w:firstLine="720"/>
        <w:jc w:val="both"/>
        <w:rPr>
          <w:bCs/>
          <w:caps/>
        </w:rPr>
      </w:pPr>
    </w:p>
    <w:p w:rsidR="00FA64B5" w:rsidRPr="00A02F04" w:rsidRDefault="00FA64B5" w:rsidP="00FA64B5">
      <w:pPr>
        <w:ind w:firstLine="708"/>
        <w:contextualSpacing/>
        <w:jc w:val="both"/>
        <w:rPr>
          <w:b/>
          <w:bCs/>
        </w:rPr>
      </w:pPr>
      <w:r w:rsidRPr="00D77B0F">
        <w:rPr>
          <w:b/>
          <w:bCs/>
        </w:rPr>
        <w:t>21.4.2.2. Опухоли пограничных зон</w:t>
      </w:r>
      <w:r w:rsidRPr="00A02F04">
        <w:rPr>
          <w:b/>
          <w:bCs/>
        </w:rPr>
        <w:t>.</w:t>
      </w:r>
    </w:p>
    <w:p w:rsidR="00FA64B5" w:rsidRPr="00D77B0F" w:rsidRDefault="00FA64B5" w:rsidP="00FA64B5">
      <w:pPr>
        <w:ind w:firstLine="708"/>
        <w:contextualSpacing/>
        <w:jc w:val="both"/>
        <w:rPr>
          <w:rFonts w:eastAsia="Calibri"/>
          <w:lang w:eastAsia="en-US"/>
        </w:rPr>
      </w:pPr>
      <w:r w:rsidRPr="00D77B0F">
        <w:rPr>
          <w:rFonts w:eastAsia="Calibri"/>
          <w:lang w:eastAsia="en-US"/>
        </w:rPr>
        <w:t>Лимфатические узлы, принадлежащие к областям с обеих сторон пограничной зоны, считаются регионарными. Пограничными зонами считаются следующие четырехсантиметровые полосы (таблица 21.2):</w:t>
      </w:r>
    </w:p>
    <w:p w:rsidR="00FA64B5" w:rsidRPr="00D77B0F" w:rsidRDefault="00FA64B5" w:rsidP="00FA64B5">
      <w:pPr>
        <w:contextualSpacing/>
        <w:jc w:val="right"/>
        <w:rPr>
          <w:rFonts w:eastAsia="Calibri"/>
          <w:lang w:eastAsia="en-US"/>
        </w:rPr>
      </w:pPr>
      <w:r w:rsidRPr="00D77B0F">
        <w:rPr>
          <w:rFonts w:eastAsia="Calibri"/>
          <w:lang w:eastAsia="en-US"/>
        </w:rPr>
        <w:lastRenderedPageBreak/>
        <w:t xml:space="preserve">Таблица 21.2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462"/>
        <w:gridCol w:w="5045"/>
      </w:tblGrid>
      <w:tr w:rsidR="00FA64B5" w:rsidRPr="00D77B0F" w:rsidTr="0091738A">
        <w:trPr>
          <w:jc w:val="center"/>
        </w:trPr>
        <w:tc>
          <w:tcPr>
            <w:tcW w:w="4462" w:type="dxa"/>
          </w:tcPr>
          <w:p w:rsidR="00FA64B5" w:rsidRPr="00D77B0F" w:rsidRDefault="00FA64B5" w:rsidP="0091738A">
            <w:pPr>
              <w:contextualSpacing/>
              <w:jc w:val="center"/>
              <w:rPr>
                <w:rFonts w:eastAsia="Calibri"/>
              </w:rPr>
            </w:pPr>
            <w:r w:rsidRPr="00D77B0F">
              <w:rPr>
                <w:rFonts w:eastAsia="Calibri"/>
              </w:rPr>
              <w:t>Между</w:t>
            </w:r>
          </w:p>
        </w:tc>
        <w:tc>
          <w:tcPr>
            <w:tcW w:w="5045" w:type="dxa"/>
          </w:tcPr>
          <w:p w:rsidR="00FA64B5" w:rsidRPr="00D77B0F" w:rsidRDefault="00FA64B5" w:rsidP="0091738A">
            <w:pPr>
              <w:contextualSpacing/>
              <w:jc w:val="center"/>
              <w:rPr>
                <w:rFonts w:eastAsia="Calibri"/>
              </w:rPr>
            </w:pPr>
            <w:r w:rsidRPr="00D77B0F">
              <w:rPr>
                <w:rFonts w:eastAsia="Calibri"/>
              </w:rPr>
              <w:t>Вдоль</w:t>
            </w:r>
          </w:p>
        </w:tc>
      </w:tr>
      <w:tr w:rsidR="00FA64B5" w:rsidRPr="00D77B0F" w:rsidTr="0091738A">
        <w:trPr>
          <w:jc w:val="center"/>
        </w:trPr>
        <w:tc>
          <w:tcPr>
            <w:tcW w:w="4462" w:type="dxa"/>
          </w:tcPr>
          <w:p w:rsidR="00FA64B5" w:rsidRPr="00D77B0F" w:rsidRDefault="00FA64B5" w:rsidP="0091738A">
            <w:pPr>
              <w:contextualSpacing/>
              <w:rPr>
                <w:rFonts w:eastAsia="Calibri"/>
              </w:rPr>
            </w:pPr>
            <w:r w:rsidRPr="00D77B0F">
              <w:rPr>
                <w:rFonts w:eastAsia="Calibri"/>
              </w:rPr>
              <w:t>Правая/левая</w:t>
            </w:r>
          </w:p>
        </w:tc>
        <w:tc>
          <w:tcPr>
            <w:tcW w:w="5045" w:type="dxa"/>
          </w:tcPr>
          <w:p w:rsidR="00FA64B5" w:rsidRPr="00D77B0F" w:rsidRDefault="00FA64B5" w:rsidP="0091738A">
            <w:pPr>
              <w:contextualSpacing/>
              <w:rPr>
                <w:rFonts w:eastAsia="Calibri"/>
              </w:rPr>
            </w:pPr>
            <w:r w:rsidRPr="00D77B0F">
              <w:rPr>
                <w:rFonts w:eastAsia="Calibri"/>
              </w:rPr>
              <w:t>Средняя линия</w:t>
            </w:r>
          </w:p>
        </w:tc>
      </w:tr>
      <w:tr w:rsidR="00FA64B5" w:rsidRPr="00D77B0F" w:rsidTr="0091738A">
        <w:trPr>
          <w:jc w:val="center"/>
        </w:trPr>
        <w:tc>
          <w:tcPr>
            <w:tcW w:w="4462" w:type="dxa"/>
          </w:tcPr>
          <w:p w:rsidR="00FA64B5" w:rsidRPr="00D77B0F" w:rsidRDefault="00FA64B5" w:rsidP="0091738A">
            <w:pPr>
              <w:contextualSpacing/>
              <w:rPr>
                <w:rFonts w:eastAsia="Calibri"/>
              </w:rPr>
            </w:pPr>
            <w:r w:rsidRPr="00D77B0F">
              <w:rPr>
                <w:rFonts w:eastAsia="Calibri"/>
              </w:rPr>
              <w:t>Голова и шея/грудь</w:t>
            </w:r>
          </w:p>
        </w:tc>
        <w:tc>
          <w:tcPr>
            <w:tcW w:w="5045" w:type="dxa"/>
          </w:tcPr>
          <w:p w:rsidR="00FA64B5" w:rsidRPr="00D77B0F" w:rsidRDefault="00FA64B5" w:rsidP="0091738A">
            <w:pPr>
              <w:contextualSpacing/>
              <w:rPr>
                <w:rFonts w:eastAsia="Calibri"/>
              </w:rPr>
            </w:pPr>
            <w:r w:rsidRPr="00D77B0F">
              <w:rPr>
                <w:rFonts w:eastAsia="Calibri"/>
              </w:rPr>
              <w:t xml:space="preserve">Ключично-акромиальная-верхний край лопатки </w:t>
            </w:r>
          </w:p>
        </w:tc>
      </w:tr>
      <w:tr w:rsidR="00FA64B5" w:rsidRPr="00D77B0F" w:rsidTr="0091738A">
        <w:trPr>
          <w:jc w:val="center"/>
        </w:trPr>
        <w:tc>
          <w:tcPr>
            <w:tcW w:w="4462" w:type="dxa"/>
          </w:tcPr>
          <w:p w:rsidR="00FA64B5" w:rsidRPr="00D77B0F" w:rsidRDefault="00FA64B5" w:rsidP="0091738A">
            <w:pPr>
              <w:contextualSpacing/>
              <w:rPr>
                <w:rFonts w:eastAsia="Calibri"/>
              </w:rPr>
            </w:pPr>
            <w:r w:rsidRPr="00D77B0F">
              <w:rPr>
                <w:rFonts w:eastAsia="Calibri"/>
              </w:rPr>
              <w:t>Грудь/верхняя конечность</w:t>
            </w:r>
          </w:p>
        </w:tc>
        <w:tc>
          <w:tcPr>
            <w:tcW w:w="5045" w:type="dxa"/>
          </w:tcPr>
          <w:p w:rsidR="00FA64B5" w:rsidRPr="00D77B0F" w:rsidRDefault="00FA64B5" w:rsidP="0091738A">
            <w:pPr>
              <w:contextualSpacing/>
              <w:rPr>
                <w:rFonts w:eastAsia="Calibri"/>
              </w:rPr>
            </w:pPr>
            <w:r w:rsidRPr="00D77B0F">
              <w:rPr>
                <w:rFonts w:eastAsia="Calibri"/>
              </w:rPr>
              <w:t>Плечо - подмышечная впадина - плечо</w:t>
            </w:r>
          </w:p>
        </w:tc>
      </w:tr>
      <w:tr w:rsidR="00FA64B5" w:rsidRPr="00D77B0F" w:rsidTr="0091738A">
        <w:trPr>
          <w:jc w:val="center"/>
        </w:trPr>
        <w:tc>
          <w:tcPr>
            <w:tcW w:w="4462" w:type="dxa"/>
          </w:tcPr>
          <w:p w:rsidR="00FA64B5" w:rsidRPr="00D77B0F" w:rsidRDefault="00FA64B5" w:rsidP="0091738A">
            <w:pPr>
              <w:contextualSpacing/>
              <w:rPr>
                <w:rFonts w:eastAsia="Calibri"/>
              </w:rPr>
            </w:pPr>
            <w:r w:rsidRPr="00D77B0F">
              <w:rPr>
                <w:rFonts w:eastAsia="Calibri"/>
              </w:rPr>
              <w:t>Грудь/брюшная стенка, поясница и ягодицы</w:t>
            </w:r>
          </w:p>
        </w:tc>
        <w:tc>
          <w:tcPr>
            <w:tcW w:w="5045" w:type="dxa"/>
          </w:tcPr>
          <w:p w:rsidR="00FA64B5" w:rsidRPr="00D77B0F" w:rsidRDefault="00FA64B5" w:rsidP="0091738A">
            <w:pPr>
              <w:contextualSpacing/>
              <w:rPr>
                <w:rFonts w:eastAsia="Calibri"/>
              </w:rPr>
            </w:pPr>
            <w:r w:rsidRPr="00D77B0F">
              <w:rPr>
                <w:rFonts w:eastAsia="Calibri"/>
              </w:rPr>
              <w:t>Спереди: середина между пупком и реберной дугой</w:t>
            </w:r>
          </w:p>
          <w:p w:rsidR="00FA64B5" w:rsidRPr="00D77B0F" w:rsidRDefault="00FA64B5" w:rsidP="0091738A">
            <w:pPr>
              <w:contextualSpacing/>
              <w:rPr>
                <w:rFonts w:eastAsia="Calibri"/>
              </w:rPr>
            </w:pPr>
            <w:r w:rsidRPr="00D77B0F">
              <w:rPr>
                <w:rFonts w:eastAsia="Calibri"/>
              </w:rPr>
              <w:t xml:space="preserve">Сзади: нижний край грудного отдела позвоночника </w:t>
            </w:r>
          </w:p>
        </w:tc>
      </w:tr>
      <w:tr w:rsidR="00FA64B5" w:rsidRPr="00D77B0F" w:rsidTr="0091738A">
        <w:trPr>
          <w:jc w:val="center"/>
        </w:trPr>
        <w:tc>
          <w:tcPr>
            <w:tcW w:w="4462" w:type="dxa"/>
          </w:tcPr>
          <w:p w:rsidR="00FA64B5" w:rsidRPr="00D77B0F" w:rsidRDefault="00FA64B5" w:rsidP="0091738A">
            <w:pPr>
              <w:contextualSpacing/>
              <w:rPr>
                <w:rFonts w:eastAsia="Calibri"/>
              </w:rPr>
            </w:pPr>
            <w:r w:rsidRPr="00D77B0F">
              <w:rPr>
                <w:rFonts w:eastAsia="Calibri"/>
              </w:rPr>
              <w:t>Брюшная стенка, поясница и ягодицы/нижняя конечность</w:t>
            </w:r>
          </w:p>
        </w:tc>
        <w:tc>
          <w:tcPr>
            <w:tcW w:w="5045" w:type="dxa"/>
          </w:tcPr>
          <w:p w:rsidR="00FA64B5" w:rsidRPr="00D77B0F" w:rsidRDefault="00FA64B5" w:rsidP="0091738A">
            <w:pPr>
              <w:contextualSpacing/>
              <w:rPr>
                <w:rFonts w:eastAsia="Calibri"/>
              </w:rPr>
            </w:pPr>
            <w:r w:rsidRPr="00D77B0F">
              <w:rPr>
                <w:rFonts w:eastAsia="Calibri"/>
              </w:rPr>
              <w:t>Пахово- вертельно - ягодичная складка</w:t>
            </w:r>
          </w:p>
        </w:tc>
      </w:tr>
    </w:tbl>
    <w:p w:rsidR="00FA64B5" w:rsidRPr="00D77B0F" w:rsidRDefault="00FA64B5" w:rsidP="00FA64B5">
      <w:pPr>
        <w:ind w:firstLine="708"/>
        <w:contextualSpacing/>
        <w:jc w:val="both"/>
        <w:rPr>
          <w:rFonts w:eastAsia="Calibri"/>
          <w:lang w:eastAsia="en-US"/>
        </w:rPr>
      </w:pPr>
      <w:r w:rsidRPr="00D77B0F">
        <w:rPr>
          <w:rFonts w:eastAsia="Calibri"/>
          <w:lang w:eastAsia="en-US"/>
        </w:rPr>
        <w:t>Метастазы в любых других лимфатических узлах, не относящихся к указанным группам, обозначаются как М1.</w:t>
      </w:r>
    </w:p>
    <w:p w:rsidR="00FA64B5" w:rsidRPr="00D77B0F" w:rsidRDefault="00FA64B5" w:rsidP="00FA64B5">
      <w:pPr>
        <w:ind w:firstLine="720"/>
        <w:jc w:val="both"/>
        <w:rPr>
          <w:bCs/>
          <w:caps/>
          <w:highlight w:val="yellow"/>
        </w:rPr>
      </w:pPr>
    </w:p>
    <w:p w:rsidR="00FA64B5" w:rsidRPr="00A02F04" w:rsidRDefault="00FA64B5" w:rsidP="00FA64B5">
      <w:pPr>
        <w:ind w:firstLine="720"/>
        <w:jc w:val="center"/>
        <w:rPr>
          <w:b/>
          <w:bCs/>
        </w:rPr>
      </w:pPr>
      <w:r w:rsidRPr="00D77B0F">
        <w:rPr>
          <w:b/>
        </w:rPr>
        <w:t xml:space="preserve">21.4.3. </w:t>
      </w:r>
      <w:r w:rsidRPr="00D77B0F">
        <w:rPr>
          <w:b/>
          <w:bCs/>
        </w:rPr>
        <w:t>Клиническая классификация TNM</w:t>
      </w:r>
      <w:r w:rsidRPr="00A02F04">
        <w:rPr>
          <w:b/>
          <w:bCs/>
        </w:rPr>
        <w:t>.</w:t>
      </w:r>
    </w:p>
    <w:p w:rsidR="00FA64B5" w:rsidRPr="00D77B0F" w:rsidRDefault="00FA64B5" w:rsidP="00FA64B5">
      <w:pPr>
        <w:ind w:firstLine="720"/>
        <w:jc w:val="both"/>
        <w:rPr>
          <w:bCs/>
          <w:caps/>
        </w:rPr>
      </w:pPr>
    </w:p>
    <w:p w:rsidR="00FA64B5" w:rsidRPr="00A02F04" w:rsidRDefault="00FA64B5" w:rsidP="00FA64B5">
      <w:pPr>
        <w:jc w:val="both"/>
        <w:rPr>
          <w:bCs/>
          <w:i/>
        </w:rPr>
      </w:pPr>
      <w:r w:rsidRPr="00D77B0F">
        <w:rPr>
          <w:b/>
        </w:rPr>
        <w:t xml:space="preserve">21.4.3.1. </w:t>
      </w:r>
      <w:r w:rsidRPr="00D77B0F">
        <w:rPr>
          <w:b/>
          <w:bCs/>
          <w:i/>
          <w:caps/>
        </w:rPr>
        <w:t xml:space="preserve">Т </w:t>
      </w:r>
      <w:r w:rsidRPr="00D77B0F">
        <w:rPr>
          <w:b/>
          <w:i/>
        </w:rPr>
        <w:t xml:space="preserve">– </w:t>
      </w:r>
      <w:r w:rsidRPr="00D77B0F">
        <w:rPr>
          <w:b/>
          <w:bCs/>
          <w:i/>
        </w:rPr>
        <w:t>первичная опухоль</w:t>
      </w:r>
      <w:r w:rsidRPr="00A02F04">
        <w:rPr>
          <w:b/>
          <w:bCs/>
          <w:i/>
        </w:rPr>
        <w:t>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Cs/>
          <w:color w:val="000000"/>
        </w:rPr>
        <w:t>Тх</w:t>
      </w:r>
      <w:r w:rsidRPr="00D77B0F">
        <w:rPr>
          <w:bCs/>
          <w:caps/>
          <w:color w:val="000000"/>
        </w:rPr>
        <w:sym w:font="Symbol" w:char="F02D"/>
      </w:r>
      <w:r w:rsidRPr="00D77B0F">
        <w:rPr>
          <w:color w:val="000000"/>
        </w:rPr>
        <w:t>недостаточно данных для оценки первичной опухоли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Cs/>
          <w:color w:val="000000"/>
        </w:rPr>
        <w:t xml:space="preserve">Т0 </w:t>
      </w:r>
      <w:r w:rsidRPr="00D77B0F">
        <w:rPr>
          <w:bCs/>
          <w:caps/>
          <w:color w:val="000000"/>
        </w:rPr>
        <w:sym w:font="Symbol" w:char="F02D"/>
      </w:r>
      <w:r w:rsidRPr="00D77B0F">
        <w:rPr>
          <w:color w:val="000000"/>
        </w:rPr>
        <w:t>первичная опухоль не определяется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Cs/>
          <w:color w:val="000000"/>
        </w:rPr>
        <w:t xml:space="preserve">Тis </w:t>
      </w:r>
      <w:r w:rsidRPr="00D77B0F">
        <w:rPr>
          <w:bCs/>
          <w:caps/>
          <w:color w:val="000000"/>
        </w:rPr>
        <w:sym w:font="Symbol" w:char="F02D"/>
      </w:r>
      <w:r w:rsidRPr="00D77B0F">
        <w:rPr>
          <w:color w:val="000000"/>
        </w:rPr>
        <w:t>преинвазивная карцинома (carcinoma in situ).</w:t>
      </w:r>
    </w:p>
    <w:p w:rsidR="00FA64B5" w:rsidRPr="00D77B0F" w:rsidRDefault="00FA64B5" w:rsidP="00FA64B5">
      <w:pPr>
        <w:jc w:val="both"/>
        <w:rPr>
          <w:color w:val="000000"/>
        </w:rPr>
      </w:pPr>
      <w:r w:rsidRPr="00D77B0F">
        <w:rPr>
          <w:bCs/>
          <w:color w:val="000000"/>
        </w:rPr>
        <w:t>T1</w:t>
      </w:r>
      <w:r w:rsidRPr="00D77B0F">
        <w:rPr>
          <w:bCs/>
          <w:caps/>
          <w:color w:val="000000"/>
        </w:rPr>
        <w:sym w:font="Symbol" w:char="F02D"/>
      </w:r>
      <w:r w:rsidRPr="00D77B0F">
        <w:rPr>
          <w:color w:val="000000"/>
        </w:rPr>
        <w:t>опухоль меньшая или равная 2 см в наибольшем измерении</w:t>
      </w:r>
    </w:p>
    <w:p w:rsidR="00FA64B5" w:rsidRPr="00D77B0F" w:rsidRDefault="00FA64B5" w:rsidP="00FA64B5">
      <w:pPr>
        <w:jc w:val="both"/>
      </w:pPr>
      <w:r w:rsidRPr="00D77B0F">
        <w:rPr>
          <w:bCs/>
        </w:rPr>
        <w:t xml:space="preserve">T2 </w:t>
      </w:r>
      <w:r w:rsidRPr="00D77B0F">
        <w:rPr>
          <w:bCs/>
          <w:caps/>
        </w:rPr>
        <w:sym w:font="Symbol" w:char="F02D"/>
      </w:r>
      <w:r>
        <w:t>опухоль &gt;</w:t>
      </w:r>
      <w:r w:rsidRPr="00D77B0F">
        <w:t>2 см и ≤ 4 см в наибольшем измерении</w:t>
      </w:r>
    </w:p>
    <w:p w:rsidR="00FA64B5" w:rsidRPr="00D77B0F" w:rsidRDefault="00FA64B5" w:rsidP="00FA64B5">
      <w:pPr>
        <w:jc w:val="both"/>
      </w:pPr>
      <w:r w:rsidRPr="00D77B0F">
        <w:t xml:space="preserve">T3 </w:t>
      </w:r>
      <w:r w:rsidRPr="00D77B0F">
        <w:sym w:font="Symbol" w:char="F02D"/>
      </w:r>
      <w:r w:rsidRPr="00D77B0F">
        <w:t xml:space="preserve"> опухоль &gt;4 см в наибольшем измерении или с минимальной эрозией подлежащей кости, или с периневральной инвазией, или глубокой инвазией*. </w:t>
      </w:r>
    </w:p>
    <w:p w:rsidR="00FA64B5" w:rsidRPr="00D77B0F" w:rsidRDefault="00FA64B5" w:rsidP="00FA64B5">
      <w:pPr>
        <w:jc w:val="both"/>
      </w:pPr>
      <w:r w:rsidRPr="00D77B0F">
        <w:rPr>
          <w:bCs/>
        </w:rPr>
        <w:t>T4</w:t>
      </w:r>
      <w:r w:rsidRPr="00D77B0F">
        <w:t xml:space="preserve">а </w:t>
      </w:r>
      <w:r w:rsidRPr="00D77B0F">
        <w:rPr>
          <w:bCs/>
          <w:caps/>
        </w:rPr>
        <w:sym w:font="Symbol" w:char="F02D"/>
      </w:r>
      <w:r w:rsidRPr="00D77B0F">
        <w:t xml:space="preserve"> опухоль с выраженным распространением на кортикальный слой подлежащей кости, в том числе с проникновением к костно-мозговой канал</w:t>
      </w:r>
    </w:p>
    <w:p w:rsidR="00FA64B5" w:rsidRPr="00D77B0F" w:rsidRDefault="00FA64B5" w:rsidP="00FA64B5">
      <w:pPr>
        <w:jc w:val="both"/>
      </w:pPr>
      <w:r w:rsidRPr="00D77B0F">
        <w:rPr>
          <w:bCs/>
        </w:rPr>
        <w:t>T4</w:t>
      </w:r>
      <w:r w:rsidRPr="00D77B0F">
        <w:rPr>
          <w:bCs/>
          <w:lang w:val="en-US"/>
        </w:rPr>
        <w:t>b</w:t>
      </w:r>
      <w:r w:rsidRPr="00D77B0F">
        <w:rPr>
          <w:bCs/>
          <w:caps/>
        </w:rPr>
        <w:sym w:font="Symbol" w:char="F02D"/>
      </w:r>
      <w:r w:rsidRPr="00D77B0F">
        <w:t xml:space="preserve"> опухоль с распространением на подлежащую кость осевого скелета или основание черепа, в том числе с распространением в анатомические отверстия в кости и/или в позвоночнике с вовлечением эпидурального пространства</w:t>
      </w:r>
    </w:p>
    <w:p w:rsidR="00FA64B5" w:rsidRPr="00D77B0F" w:rsidRDefault="00FA64B5" w:rsidP="00FA64B5">
      <w:pPr>
        <w:jc w:val="both"/>
        <w:rPr>
          <w:highlight w:val="yellow"/>
        </w:rPr>
      </w:pPr>
    </w:p>
    <w:p w:rsidR="00FA64B5" w:rsidRPr="00D77B0F" w:rsidRDefault="00FA64B5" w:rsidP="00FA64B5">
      <w:pPr>
        <w:ind w:firstLine="720"/>
        <w:jc w:val="both"/>
        <w:rPr>
          <w:i/>
          <w:iCs/>
          <w:color w:val="000000"/>
        </w:rPr>
      </w:pPr>
      <w:r w:rsidRPr="00D77B0F">
        <w:rPr>
          <w:i/>
          <w:iCs/>
          <w:color w:val="000000"/>
        </w:rPr>
        <w:lastRenderedPageBreak/>
        <w:t>Примечание:</w:t>
      </w:r>
    </w:p>
    <w:p w:rsidR="00FA64B5" w:rsidRPr="00D77B0F" w:rsidRDefault="00FA64B5" w:rsidP="00FA64B5">
      <w:pPr>
        <w:ind w:firstLine="720"/>
        <w:jc w:val="both"/>
        <w:rPr>
          <w:i/>
          <w:iCs/>
          <w:color w:val="000000"/>
        </w:rPr>
      </w:pPr>
      <w:r w:rsidRPr="00D77B0F">
        <w:rPr>
          <w:i/>
        </w:rPr>
        <w:t xml:space="preserve">* </w:t>
      </w:r>
      <w:r w:rsidRPr="00D77B0F">
        <w:rPr>
          <w:rFonts w:ascii="Georgia" w:hAnsi="Georgia" w:cs="Georgia"/>
          <w:i/>
          <w:sz w:val="23"/>
          <w:szCs w:val="23"/>
        </w:rPr>
        <w:t xml:space="preserve">Глубокая инвазия определяется как инвазия за пределы подкожной жировой клетчатки или более 6 мм от зернистого слоя эпидермиса под основанием опухоли; периневральная инвазия при </w:t>
      </w:r>
      <w:r w:rsidRPr="00D77B0F">
        <w:rPr>
          <w:rFonts w:ascii="Georgia" w:hAnsi="Georgia" w:cs="Georgia"/>
          <w:i/>
          <w:sz w:val="23"/>
          <w:szCs w:val="23"/>
          <w:lang w:val="en-US"/>
        </w:rPr>
        <w:t>T</w:t>
      </w:r>
      <w:r w:rsidRPr="00D77B0F">
        <w:rPr>
          <w:rFonts w:ascii="Georgia" w:hAnsi="Georgia" w:cs="Georgia"/>
          <w:i/>
          <w:sz w:val="23"/>
          <w:szCs w:val="23"/>
        </w:rPr>
        <w:t>3 определяется на основании клинических признаков или рентгенографических данных указывающих на поражение названных нервов, но без распространения опухоли в анатомические отверстия или ее инвазии в основание черепа.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В случае синхронного развития множественных опухолей кожи классификация производится по наибольшей, а количество опухолей указывается в скобках, например: Т2 (5).</w:t>
      </w:r>
    </w:p>
    <w:p w:rsidR="00FA64B5" w:rsidRPr="00D77B0F" w:rsidRDefault="00FA64B5" w:rsidP="00FA64B5">
      <w:pPr>
        <w:tabs>
          <w:tab w:val="center" w:pos="0"/>
        </w:tabs>
        <w:ind w:firstLine="720"/>
        <w:jc w:val="both"/>
        <w:rPr>
          <w:bCs/>
        </w:rPr>
      </w:pPr>
    </w:p>
    <w:p w:rsidR="00FA64B5" w:rsidRPr="00D77B0F" w:rsidRDefault="00FA64B5" w:rsidP="00FA64B5">
      <w:pPr>
        <w:tabs>
          <w:tab w:val="center" w:pos="0"/>
        </w:tabs>
        <w:ind w:firstLine="709"/>
        <w:jc w:val="both"/>
        <w:rPr>
          <w:b/>
          <w:bCs/>
          <w:i/>
        </w:rPr>
      </w:pPr>
      <w:r w:rsidRPr="00D77B0F">
        <w:rPr>
          <w:b/>
        </w:rPr>
        <w:t xml:space="preserve">21.4.3.2. </w:t>
      </w:r>
      <w:r w:rsidRPr="00D77B0F">
        <w:rPr>
          <w:b/>
          <w:bCs/>
          <w:i/>
        </w:rPr>
        <w:t>N – регионарные лимфатические узлы (рак кожи туловища и конечностей).</w:t>
      </w:r>
    </w:p>
    <w:p w:rsidR="00FA64B5" w:rsidRPr="00D77B0F" w:rsidRDefault="00FA64B5" w:rsidP="00FA64B5">
      <w:pPr>
        <w:ind w:firstLine="708"/>
        <w:jc w:val="both"/>
      </w:pPr>
      <w:r w:rsidRPr="00D77B0F">
        <w:t xml:space="preserve">Nх </w:t>
      </w:r>
      <w:r w:rsidRPr="00D77B0F">
        <w:sym w:font="Symbol" w:char="F02D"/>
      </w:r>
      <w:r w:rsidRPr="00D77B0F">
        <w:t xml:space="preserve"> региональные лимфатические узлы не могут быть оценены.</w:t>
      </w:r>
    </w:p>
    <w:p w:rsidR="00FA64B5" w:rsidRPr="00D77B0F" w:rsidRDefault="00FA64B5" w:rsidP="00FA64B5">
      <w:pPr>
        <w:ind w:firstLine="708"/>
        <w:jc w:val="both"/>
      </w:pPr>
      <w:r w:rsidRPr="00D77B0F">
        <w:rPr>
          <w:bCs/>
        </w:rPr>
        <w:t>N0</w:t>
      </w:r>
      <w:r w:rsidRPr="00D77B0F">
        <w:rPr>
          <w:bCs/>
          <w:caps/>
        </w:rPr>
        <w:sym w:font="Symbol" w:char="F02D"/>
      </w:r>
      <w:r w:rsidRPr="00D77B0F">
        <w:t xml:space="preserve"> нет метастатического поражения регионарных лимфатических узлов</w:t>
      </w:r>
    </w:p>
    <w:p w:rsidR="00FA64B5" w:rsidRPr="00D77B0F" w:rsidRDefault="00FA64B5" w:rsidP="00FA64B5">
      <w:pPr>
        <w:ind w:firstLine="708"/>
        <w:jc w:val="both"/>
        <w:rPr>
          <w:bCs/>
        </w:rPr>
      </w:pPr>
      <w:r w:rsidRPr="00D77B0F">
        <w:rPr>
          <w:bCs/>
        </w:rPr>
        <w:t>N1</w:t>
      </w:r>
      <w:r w:rsidRPr="00D77B0F">
        <w:rPr>
          <w:bCs/>
          <w:caps/>
        </w:rPr>
        <w:sym w:font="Symbol" w:char="F02D"/>
      </w:r>
      <w:r w:rsidRPr="00D77B0F">
        <w:t xml:space="preserve">метастаз в одном лимфатическом узле, </w:t>
      </w:r>
      <w:r w:rsidRPr="00D77B0F">
        <w:rPr>
          <w:color w:val="000000"/>
        </w:rPr>
        <w:t>меньший или равный 3 см</w:t>
      </w:r>
      <w:r w:rsidRPr="00D77B0F">
        <w:t xml:space="preserve"> в наибольшем измерении</w:t>
      </w:r>
    </w:p>
    <w:p w:rsidR="00FA64B5" w:rsidRPr="00D77B0F" w:rsidRDefault="00FA64B5" w:rsidP="00FA64B5">
      <w:pPr>
        <w:ind w:firstLine="708"/>
        <w:jc w:val="both"/>
      </w:pPr>
      <w:r w:rsidRPr="00D77B0F">
        <w:rPr>
          <w:bCs/>
        </w:rPr>
        <w:t xml:space="preserve">N2 </w:t>
      </w:r>
      <w:r w:rsidRPr="00D77B0F">
        <w:rPr>
          <w:bCs/>
          <w:caps/>
        </w:rPr>
        <w:sym w:font="Symbol" w:char="F02D"/>
      </w:r>
      <w:r w:rsidRPr="00D77B0F">
        <w:t>метастаз в одном лимфатическом узле, более 3см, но не более 6см в наибольшем измерении, или множественные метастазы в лимфатических узлах (на стороне поражения) но не более 6см в наибольшем измерении</w:t>
      </w:r>
    </w:p>
    <w:p w:rsidR="00FA64B5" w:rsidRPr="00D77B0F" w:rsidRDefault="00FA64B5" w:rsidP="00FA64B5">
      <w:pPr>
        <w:ind w:firstLine="708"/>
        <w:jc w:val="both"/>
      </w:pPr>
      <w:r w:rsidRPr="00D77B0F">
        <w:rPr>
          <w:bCs/>
        </w:rPr>
        <w:t>N3</w:t>
      </w:r>
      <w:r w:rsidRPr="00D77B0F">
        <w:rPr>
          <w:bCs/>
          <w:caps/>
        </w:rPr>
        <w:sym w:font="Symbol" w:char="F02D"/>
      </w:r>
      <w:r w:rsidRPr="00D77B0F">
        <w:t>метастаз (ы) в лимфатическом узле, более 6 см в наибольшем измерении</w:t>
      </w:r>
    </w:p>
    <w:p w:rsidR="00FA64B5" w:rsidRPr="00D77B0F" w:rsidRDefault="00FA64B5" w:rsidP="00FA64B5">
      <w:pPr>
        <w:tabs>
          <w:tab w:val="center" w:pos="0"/>
        </w:tabs>
        <w:jc w:val="both"/>
        <w:rPr>
          <w:b/>
          <w:bCs/>
          <w:i/>
          <w:highlight w:val="yellow"/>
        </w:rPr>
      </w:pPr>
    </w:p>
    <w:p w:rsidR="00FA64B5" w:rsidRPr="00D77B0F" w:rsidRDefault="00FA64B5" w:rsidP="00FA64B5">
      <w:pPr>
        <w:tabs>
          <w:tab w:val="center" w:pos="0"/>
        </w:tabs>
        <w:ind w:firstLine="709"/>
        <w:jc w:val="both"/>
        <w:rPr>
          <w:b/>
          <w:bCs/>
          <w:i/>
        </w:rPr>
      </w:pPr>
      <w:r w:rsidRPr="00D77B0F">
        <w:rPr>
          <w:b/>
        </w:rPr>
        <w:t>21.4.3.3.</w:t>
      </w:r>
      <w:r w:rsidRPr="00D77B0F">
        <w:rPr>
          <w:b/>
          <w:bCs/>
          <w:i/>
        </w:rPr>
        <w:t>N – регионарные лимфатические узлы (рак кожи головы и шеи).</w:t>
      </w:r>
    </w:p>
    <w:p w:rsidR="00FA64B5" w:rsidRPr="00D77B0F" w:rsidRDefault="00FA64B5" w:rsidP="00FA64B5">
      <w:pPr>
        <w:ind w:firstLine="708"/>
        <w:jc w:val="both"/>
      </w:pPr>
      <w:r w:rsidRPr="00D77B0F">
        <w:t xml:space="preserve">N0 </w:t>
      </w:r>
      <w:r w:rsidRPr="00D77B0F">
        <w:sym w:font="Symbol" w:char="F02D"/>
      </w:r>
      <w:r w:rsidRPr="00D77B0F">
        <w:t xml:space="preserve"> нет метастатического поражения регионарных лимфатических узлов</w:t>
      </w:r>
    </w:p>
    <w:p w:rsidR="00FA64B5" w:rsidRPr="00D77B0F" w:rsidRDefault="00FA64B5" w:rsidP="00FA64B5">
      <w:pPr>
        <w:autoSpaceDE w:val="0"/>
        <w:autoSpaceDN w:val="0"/>
        <w:adjustRightInd w:val="0"/>
        <w:ind w:firstLine="709"/>
        <w:jc w:val="both"/>
      </w:pPr>
      <w:r w:rsidRPr="00D77B0F">
        <w:t xml:space="preserve">N1 </w:t>
      </w:r>
      <w:r w:rsidRPr="00D77B0F">
        <w:sym w:font="Symbol" w:char="F02D"/>
      </w:r>
      <w:r w:rsidRPr="00D77B0F">
        <w:t xml:space="preserve"> метастаз в одном лимфатическом узле на стороне поражения, меньший или равный 3 см в наибольшем измерении без экстранодального распространения</w:t>
      </w:r>
    </w:p>
    <w:p w:rsidR="00FA64B5" w:rsidRPr="00D77B0F" w:rsidRDefault="00FA64B5" w:rsidP="00FA64B5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D77B0F">
        <w:rPr>
          <w:color w:val="000000"/>
          <w:sz w:val="30"/>
          <w:szCs w:val="30"/>
        </w:rPr>
        <w:t xml:space="preserve">N2 </w:t>
      </w:r>
      <w:r w:rsidRPr="00D77B0F">
        <w:rPr>
          <w:color w:val="000000"/>
          <w:sz w:val="30"/>
          <w:szCs w:val="30"/>
        </w:rPr>
        <w:sym w:font="Symbol" w:char="F02D"/>
      </w:r>
      <w:r w:rsidRPr="00D77B0F">
        <w:rPr>
          <w:color w:val="000000"/>
          <w:sz w:val="30"/>
          <w:szCs w:val="30"/>
        </w:rPr>
        <w:t xml:space="preserve"> классифицируются:</w:t>
      </w:r>
    </w:p>
    <w:p w:rsidR="00FA64B5" w:rsidRPr="00D77B0F" w:rsidRDefault="00FA64B5" w:rsidP="00FA64B5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D77B0F">
        <w:rPr>
          <w:color w:val="000000"/>
          <w:sz w:val="30"/>
          <w:szCs w:val="30"/>
        </w:rPr>
        <w:lastRenderedPageBreak/>
        <w:t xml:space="preserve">N2a </w:t>
      </w:r>
      <w:r w:rsidRPr="00D77B0F">
        <w:rPr>
          <w:color w:val="000000"/>
          <w:sz w:val="30"/>
          <w:szCs w:val="30"/>
        </w:rPr>
        <w:sym w:font="Symbol" w:char="F02D"/>
      </w:r>
      <w:r w:rsidRPr="00D77B0F">
        <w:rPr>
          <w:color w:val="000000"/>
          <w:sz w:val="30"/>
          <w:szCs w:val="30"/>
        </w:rPr>
        <w:t xml:space="preserve"> метастаз в одном лимфатическом узле на стороне поражения, более 3 см, но не более 6 см в наибольшем измерении без экстранодального распространения</w:t>
      </w:r>
    </w:p>
    <w:p w:rsidR="00FA64B5" w:rsidRPr="00D77B0F" w:rsidRDefault="00FA64B5" w:rsidP="00FA64B5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D77B0F">
        <w:rPr>
          <w:color w:val="000000"/>
          <w:sz w:val="30"/>
          <w:szCs w:val="30"/>
        </w:rPr>
        <w:t xml:space="preserve">N2b </w:t>
      </w:r>
      <w:r w:rsidRPr="00D77B0F">
        <w:rPr>
          <w:color w:val="000000"/>
          <w:sz w:val="30"/>
          <w:szCs w:val="30"/>
        </w:rPr>
        <w:sym w:font="Symbol" w:char="F02D"/>
      </w:r>
      <w:r w:rsidRPr="00D77B0F">
        <w:rPr>
          <w:color w:val="000000"/>
          <w:sz w:val="30"/>
          <w:szCs w:val="30"/>
        </w:rPr>
        <w:t xml:space="preserve"> множественные метастазы в лимфатических узлах, на стороне поражения, но не более 6 см в наибольшем измерении без экстранодального распространения</w:t>
      </w:r>
    </w:p>
    <w:p w:rsidR="00FA64B5" w:rsidRPr="00D77B0F" w:rsidRDefault="00FA64B5" w:rsidP="00FA64B5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D77B0F">
        <w:rPr>
          <w:color w:val="000000"/>
          <w:sz w:val="30"/>
          <w:szCs w:val="30"/>
        </w:rPr>
        <w:t xml:space="preserve">N2c </w:t>
      </w:r>
      <w:r w:rsidRPr="00D77B0F">
        <w:rPr>
          <w:color w:val="000000"/>
          <w:sz w:val="30"/>
          <w:szCs w:val="30"/>
        </w:rPr>
        <w:sym w:font="Symbol" w:char="F02D"/>
      </w:r>
      <w:r w:rsidRPr="00D77B0F">
        <w:rPr>
          <w:color w:val="000000"/>
          <w:sz w:val="30"/>
          <w:szCs w:val="30"/>
        </w:rPr>
        <w:t xml:space="preserve"> билатеральные или контрлатеральные метастазы в лимфатических узлах, но не более 6 см в наибольшем измерении без экстранодального распространения</w:t>
      </w:r>
    </w:p>
    <w:p w:rsidR="00FA64B5" w:rsidRPr="00D77B0F" w:rsidRDefault="00FA64B5" w:rsidP="00FA64B5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D77B0F">
        <w:rPr>
          <w:lang w:val="en-US"/>
        </w:rPr>
        <w:t>N</w:t>
      </w:r>
      <w:r w:rsidRPr="00D77B0F">
        <w:t>3</w:t>
      </w:r>
      <w:r w:rsidRPr="00D77B0F">
        <w:rPr>
          <w:lang w:val="en-US"/>
        </w:rPr>
        <w:t>a</w:t>
      </w:r>
      <w:r w:rsidRPr="00D77B0F">
        <w:sym w:font="Symbol" w:char="F02D"/>
      </w:r>
      <w:r w:rsidRPr="00D77B0F">
        <w:t xml:space="preserve"> метастаз в лимфатическом узле, более 6 см в наибольшем измерении </w:t>
      </w:r>
      <w:r w:rsidRPr="00D77B0F">
        <w:rPr>
          <w:color w:val="000000"/>
          <w:sz w:val="30"/>
          <w:szCs w:val="30"/>
        </w:rPr>
        <w:t>без экстранодального распространения</w:t>
      </w:r>
    </w:p>
    <w:p w:rsidR="00FA64B5" w:rsidRPr="00D77B0F" w:rsidRDefault="00FA64B5" w:rsidP="00FA64B5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D77B0F">
        <w:rPr>
          <w:color w:val="000000"/>
          <w:sz w:val="30"/>
          <w:szCs w:val="30"/>
        </w:rPr>
        <w:t xml:space="preserve">N3b </w:t>
      </w:r>
      <w:r w:rsidRPr="00D77B0F">
        <w:rPr>
          <w:color w:val="000000"/>
          <w:sz w:val="30"/>
          <w:szCs w:val="30"/>
        </w:rPr>
        <w:sym w:font="Symbol" w:char="F02D"/>
      </w:r>
      <w:r w:rsidRPr="00D77B0F">
        <w:rPr>
          <w:color w:val="000000"/>
          <w:sz w:val="30"/>
          <w:szCs w:val="30"/>
        </w:rPr>
        <w:t xml:space="preserve"> одиночный или множественные метастазы в лимфатических узлах с клинически экстранодальным распространением*</w:t>
      </w:r>
    </w:p>
    <w:p w:rsidR="00FA64B5" w:rsidRPr="00D77B0F" w:rsidRDefault="00FA64B5" w:rsidP="00FA64B5">
      <w:pPr>
        <w:tabs>
          <w:tab w:val="center" w:pos="0"/>
        </w:tabs>
        <w:jc w:val="both"/>
        <w:rPr>
          <w:b/>
          <w:bCs/>
          <w:i/>
          <w:highlight w:val="yellow"/>
        </w:rPr>
      </w:pPr>
    </w:p>
    <w:p w:rsidR="00FA64B5" w:rsidRPr="00D77B0F" w:rsidRDefault="00FA64B5" w:rsidP="00FA64B5">
      <w:pPr>
        <w:ind w:firstLine="720"/>
        <w:jc w:val="both"/>
        <w:rPr>
          <w:i/>
          <w:iCs/>
          <w:color w:val="000000"/>
        </w:rPr>
      </w:pPr>
      <w:r w:rsidRPr="00D77B0F">
        <w:rPr>
          <w:i/>
          <w:iCs/>
          <w:color w:val="000000"/>
        </w:rPr>
        <w:t>Примечание:</w:t>
      </w:r>
    </w:p>
    <w:p w:rsidR="00FA64B5" w:rsidRPr="00D77B0F" w:rsidRDefault="00FA64B5" w:rsidP="00FA64B5">
      <w:pPr>
        <w:autoSpaceDE w:val="0"/>
        <w:autoSpaceDN w:val="0"/>
        <w:adjustRightInd w:val="0"/>
        <w:jc w:val="both"/>
      </w:pPr>
      <w:r w:rsidRPr="00D77B0F">
        <w:t>* Метастаз(ы) в лимфатических узлах с распространением на кожу или инвазией в мягкие ткани, ограничено смещаемые/врастающие в подлежащие мышцы или смежные структуры или с клиническим признакам поражения нервов классифицируется как клиническое экстранодальное распространение.</w:t>
      </w:r>
    </w:p>
    <w:p w:rsidR="00FA64B5" w:rsidRPr="00D77B0F" w:rsidRDefault="00FA64B5" w:rsidP="00FA64B5">
      <w:pPr>
        <w:tabs>
          <w:tab w:val="center" w:pos="0"/>
        </w:tabs>
        <w:jc w:val="both"/>
        <w:rPr>
          <w:b/>
          <w:bCs/>
          <w:i/>
        </w:rPr>
      </w:pPr>
    </w:p>
    <w:p w:rsidR="00FA64B5" w:rsidRPr="00A02F04" w:rsidRDefault="00FA64B5" w:rsidP="00FA64B5">
      <w:pPr>
        <w:tabs>
          <w:tab w:val="center" w:pos="0"/>
        </w:tabs>
        <w:ind w:firstLine="709"/>
        <w:jc w:val="both"/>
        <w:rPr>
          <w:b/>
          <w:bCs/>
          <w:i/>
        </w:rPr>
      </w:pPr>
      <w:r w:rsidRPr="00D77B0F">
        <w:rPr>
          <w:b/>
        </w:rPr>
        <w:t>21.4.3.4.</w:t>
      </w:r>
      <w:r w:rsidRPr="00D77B0F">
        <w:rPr>
          <w:b/>
          <w:bCs/>
          <w:i/>
        </w:rPr>
        <w:t>M – отдаленные метастазы</w:t>
      </w:r>
      <w:r w:rsidRPr="00A02F04">
        <w:rPr>
          <w:b/>
          <w:bCs/>
          <w:i/>
        </w:rPr>
        <w:t>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Cs/>
          <w:color w:val="000000"/>
        </w:rPr>
        <w:t>M0</w:t>
      </w:r>
      <w:r w:rsidRPr="00D77B0F">
        <w:rPr>
          <w:bCs/>
          <w:caps/>
          <w:color w:val="000000"/>
        </w:rPr>
        <w:sym w:font="Symbol" w:char="F02D"/>
      </w:r>
      <w:r w:rsidRPr="00D77B0F">
        <w:rPr>
          <w:color w:val="000000"/>
        </w:rPr>
        <w:t>нет отдаленных метастазов.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Cs/>
          <w:color w:val="000000"/>
        </w:rPr>
        <w:t>M1</w:t>
      </w:r>
      <w:r w:rsidRPr="00D77B0F">
        <w:rPr>
          <w:bCs/>
          <w:caps/>
          <w:color w:val="000000"/>
        </w:rPr>
        <w:sym w:font="Symbol" w:char="F02D"/>
      </w:r>
      <w:r w:rsidRPr="00D77B0F">
        <w:rPr>
          <w:color w:val="000000"/>
        </w:rPr>
        <w:t>имеются отдаленныеметастазы*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* Метастазы в контрлатеральных лимфатических узлах расцениваются как отдаленные (не рак кожи головы и шеи).</w:t>
      </w:r>
    </w:p>
    <w:p w:rsidR="00FA64B5" w:rsidRPr="00D77B0F" w:rsidRDefault="00FA64B5" w:rsidP="00FA64B5">
      <w:pPr>
        <w:ind w:firstLine="720"/>
        <w:jc w:val="both"/>
        <w:rPr>
          <w:bCs/>
          <w:color w:val="000000"/>
        </w:rPr>
      </w:pPr>
    </w:p>
    <w:p w:rsidR="00FA64B5" w:rsidRPr="00A02F04" w:rsidRDefault="00FA64B5" w:rsidP="00FA64B5">
      <w:pPr>
        <w:ind w:firstLine="720"/>
        <w:jc w:val="both"/>
        <w:rPr>
          <w:b/>
          <w:bCs/>
        </w:rPr>
      </w:pPr>
      <w:r w:rsidRPr="00D77B0F">
        <w:rPr>
          <w:b/>
        </w:rPr>
        <w:t>21.4.4.</w:t>
      </w:r>
      <w:r w:rsidRPr="00D77B0F">
        <w:rPr>
          <w:b/>
          <w:bCs/>
        </w:rPr>
        <w:t>рTNM – патогистологическая классификация</w:t>
      </w:r>
      <w:r w:rsidRPr="00A02F04">
        <w:rPr>
          <w:b/>
          <w:bCs/>
        </w:rPr>
        <w:t>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lastRenderedPageBreak/>
        <w:t xml:space="preserve">Требования к определению категорий рТ, рN соответствуют требованиям к определению категорий Т и N. рМ </w:t>
      </w:r>
      <w:r w:rsidRPr="00D77B0F">
        <w:sym w:font="Symbol" w:char="F02D"/>
      </w:r>
      <w:r w:rsidRPr="00D77B0F">
        <w:t xml:space="preserve"> отдаленные метастазы, </w:t>
      </w:r>
      <w:r w:rsidRPr="00D77B0F">
        <w:rPr>
          <w:color w:val="000000"/>
        </w:rPr>
        <w:t>подтвержденные микроскопически.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 xml:space="preserve">рN0 </w:t>
      </w:r>
      <w:r w:rsidRPr="00D77B0F">
        <w:sym w:font="Symbol" w:char="F02D"/>
      </w:r>
      <w:r w:rsidRPr="00D77B0F">
        <w:t xml:space="preserve"> п</w:t>
      </w:r>
      <w:r w:rsidRPr="00D77B0F">
        <w:rPr>
          <w:color w:val="000000"/>
        </w:rPr>
        <w:t xml:space="preserve">ри регионарной лимфодиссекции гистологическому исследованию обычно подвергается 6 и более регионарных лимфатическихузлов. Если лимфатические узлы не поражены метастазами, но их число меньше рекомендуемых, поражение классифицируется как </w:t>
      </w:r>
      <w:r w:rsidRPr="00D77B0F">
        <w:rPr>
          <w:bCs/>
          <w:color w:val="000000"/>
        </w:rPr>
        <w:t>рN0.</w:t>
      </w:r>
    </w:p>
    <w:p w:rsidR="00FA64B5" w:rsidRDefault="00FA64B5" w:rsidP="00FA64B5">
      <w:pPr>
        <w:ind w:firstLine="720"/>
        <w:jc w:val="both"/>
        <w:rPr>
          <w:bCs/>
          <w:color w:val="000000"/>
        </w:rPr>
      </w:pPr>
      <w:bookmarkStart w:id="2" w:name="_Toc128294633"/>
      <w:bookmarkStart w:id="3" w:name="_Toc128295539"/>
      <w:bookmarkStart w:id="4" w:name="_Toc128300012"/>
      <w:bookmarkStart w:id="5" w:name="_Toc128994905"/>
    </w:p>
    <w:p w:rsidR="00FA64B5" w:rsidRDefault="00FA64B5" w:rsidP="00FA64B5">
      <w:pPr>
        <w:ind w:firstLine="720"/>
        <w:jc w:val="both"/>
        <w:rPr>
          <w:bCs/>
          <w:color w:val="000000"/>
        </w:rPr>
      </w:pPr>
    </w:p>
    <w:p w:rsidR="00FA64B5" w:rsidRDefault="00FA64B5" w:rsidP="00FA64B5">
      <w:pPr>
        <w:ind w:firstLine="720"/>
        <w:jc w:val="both"/>
        <w:rPr>
          <w:bCs/>
          <w:color w:val="000000"/>
        </w:rPr>
      </w:pPr>
    </w:p>
    <w:p w:rsidR="00FA64B5" w:rsidRDefault="00FA64B5" w:rsidP="00FA64B5">
      <w:pPr>
        <w:ind w:firstLine="720"/>
        <w:jc w:val="both"/>
        <w:rPr>
          <w:bCs/>
          <w:color w:val="000000"/>
        </w:rPr>
      </w:pPr>
    </w:p>
    <w:p w:rsidR="00FA64B5" w:rsidRDefault="00FA64B5" w:rsidP="00FA64B5">
      <w:pPr>
        <w:ind w:firstLine="720"/>
        <w:jc w:val="both"/>
        <w:rPr>
          <w:bCs/>
          <w:color w:val="000000"/>
        </w:rPr>
      </w:pPr>
    </w:p>
    <w:p w:rsidR="00FA64B5" w:rsidRDefault="00FA64B5" w:rsidP="00FA64B5">
      <w:pPr>
        <w:ind w:firstLine="720"/>
        <w:jc w:val="both"/>
        <w:rPr>
          <w:bCs/>
          <w:color w:val="000000"/>
        </w:rPr>
      </w:pPr>
    </w:p>
    <w:p w:rsidR="00FA64B5" w:rsidRDefault="00FA64B5" w:rsidP="00FA64B5">
      <w:pPr>
        <w:ind w:firstLine="720"/>
        <w:jc w:val="both"/>
        <w:rPr>
          <w:bCs/>
          <w:color w:val="000000"/>
        </w:rPr>
      </w:pPr>
    </w:p>
    <w:p w:rsidR="00FA64B5" w:rsidRDefault="00FA64B5" w:rsidP="00FA64B5">
      <w:pPr>
        <w:ind w:firstLine="720"/>
        <w:jc w:val="both"/>
        <w:rPr>
          <w:bCs/>
          <w:color w:val="000000"/>
        </w:rPr>
      </w:pPr>
    </w:p>
    <w:p w:rsidR="00FA64B5" w:rsidRPr="00D77B0F" w:rsidRDefault="00FA64B5" w:rsidP="00FA64B5">
      <w:pPr>
        <w:ind w:firstLine="720"/>
        <w:jc w:val="both"/>
        <w:rPr>
          <w:bCs/>
          <w:color w:val="000000"/>
        </w:rPr>
      </w:pPr>
    </w:p>
    <w:p w:rsidR="00FA64B5" w:rsidRPr="00D77B0F" w:rsidRDefault="00FA64B5" w:rsidP="00FA64B5">
      <w:pPr>
        <w:ind w:firstLine="720"/>
        <w:jc w:val="center"/>
        <w:rPr>
          <w:b/>
          <w:bCs/>
        </w:rPr>
      </w:pPr>
      <w:r w:rsidRPr="00D77B0F">
        <w:rPr>
          <w:b/>
        </w:rPr>
        <w:t>21.4.5.</w:t>
      </w:r>
      <w:r w:rsidRPr="00D77B0F">
        <w:rPr>
          <w:b/>
          <w:bCs/>
        </w:rPr>
        <w:t>Группировка по стадиям</w:t>
      </w:r>
      <w:bookmarkEnd w:id="2"/>
      <w:bookmarkEnd w:id="3"/>
      <w:bookmarkEnd w:id="4"/>
      <w:bookmarkEnd w:id="5"/>
      <w:r w:rsidRPr="00D77B0F">
        <w:rPr>
          <w:b/>
          <w:bCs/>
        </w:rPr>
        <w:t xml:space="preserve"> (таблица 21.3):</w:t>
      </w:r>
    </w:p>
    <w:p w:rsidR="00FA64B5" w:rsidRPr="00D77B0F" w:rsidRDefault="00FA64B5" w:rsidP="00FA64B5">
      <w:pPr>
        <w:jc w:val="right"/>
        <w:rPr>
          <w:bCs/>
        </w:rPr>
      </w:pPr>
      <w:r w:rsidRPr="00D77B0F">
        <w:t>Таблица 21.3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4"/>
        <w:gridCol w:w="2166"/>
        <w:gridCol w:w="2167"/>
        <w:gridCol w:w="2156"/>
      </w:tblGrid>
      <w:tr w:rsidR="00FA64B5" w:rsidRPr="00D77B0F" w:rsidTr="0091738A">
        <w:tc>
          <w:tcPr>
            <w:tcW w:w="3031" w:type="dxa"/>
          </w:tcPr>
          <w:p w:rsidR="00FA64B5" w:rsidRPr="00D77B0F" w:rsidRDefault="00FA64B5" w:rsidP="0091738A">
            <w:pPr>
              <w:jc w:val="both"/>
            </w:pPr>
            <w:r w:rsidRPr="00D77B0F">
              <w:t>Стадия 0</w:t>
            </w:r>
          </w:p>
        </w:tc>
        <w:tc>
          <w:tcPr>
            <w:tcW w:w="2202" w:type="dxa"/>
          </w:tcPr>
          <w:p w:rsidR="00FA64B5" w:rsidRPr="00D77B0F" w:rsidRDefault="00FA64B5" w:rsidP="0091738A">
            <w:pPr>
              <w:jc w:val="both"/>
            </w:pPr>
            <w:r w:rsidRPr="00D77B0F">
              <w:rPr>
                <w:lang w:val="en-US"/>
              </w:rPr>
              <w:t>Tis</w:t>
            </w:r>
          </w:p>
        </w:tc>
        <w:tc>
          <w:tcPr>
            <w:tcW w:w="2203" w:type="dxa"/>
          </w:tcPr>
          <w:p w:rsidR="00FA64B5" w:rsidRPr="00D77B0F" w:rsidRDefault="00FA64B5" w:rsidP="0091738A">
            <w:pPr>
              <w:jc w:val="both"/>
            </w:pPr>
            <w:r w:rsidRPr="00D77B0F">
              <w:rPr>
                <w:lang w:val="en-US"/>
              </w:rPr>
              <w:t>N</w:t>
            </w:r>
            <w:r w:rsidRPr="00D77B0F">
              <w:t>0</w:t>
            </w:r>
          </w:p>
        </w:tc>
        <w:tc>
          <w:tcPr>
            <w:tcW w:w="2203" w:type="dxa"/>
          </w:tcPr>
          <w:p w:rsidR="00FA64B5" w:rsidRPr="00D77B0F" w:rsidRDefault="00FA64B5" w:rsidP="0091738A">
            <w:pPr>
              <w:jc w:val="both"/>
            </w:pPr>
            <w:r w:rsidRPr="00D77B0F">
              <w:rPr>
                <w:lang w:val="en-US"/>
              </w:rPr>
              <w:t>M</w:t>
            </w:r>
            <w:r w:rsidRPr="00D77B0F">
              <w:t>0</w:t>
            </w:r>
          </w:p>
        </w:tc>
      </w:tr>
      <w:tr w:rsidR="00FA64B5" w:rsidRPr="00D77B0F" w:rsidTr="0091738A">
        <w:tc>
          <w:tcPr>
            <w:tcW w:w="3031" w:type="dxa"/>
          </w:tcPr>
          <w:p w:rsidR="00FA64B5" w:rsidRPr="00D77B0F" w:rsidRDefault="00FA64B5" w:rsidP="0091738A">
            <w:pPr>
              <w:jc w:val="both"/>
            </w:pPr>
            <w:r w:rsidRPr="00D77B0F">
              <w:t xml:space="preserve">Стадия </w:t>
            </w:r>
            <w:r w:rsidRPr="00D77B0F">
              <w:rPr>
                <w:lang w:val="en-US"/>
              </w:rPr>
              <w:t>I</w:t>
            </w:r>
          </w:p>
        </w:tc>
        <w:tc>
          <w:tcPr>
            <w:tcW w:w="2202" w:type="dxa"/>
          </w:tcPr>
          <w:p w:rsidR="00FA64B5" w:rsidRPr="00D77B0F" w:rsidRDefault="00FA64B5" w:rsidP="0091738A">
            <w:pPr>
              <w:jc w:val="both"/>
            </w:pPr>
            <w:r w:rsidRPr="00D77B0F">
              <w:rPr>
                <w:lang w:val="en-US"/>
              </w:rPr>
              <w:t>T</w:t>
            </w:r>
            <w:r w:rsidRPr="00D77B0F">
              <w:t>1</w:t>
            </w:r>
          </w:p>
        </w:tc>
        <w:tc>
          <w:tcPr>
            <w:tcW w:w="2203" w:type="dxa"/>
          </w:tcPr>
          <w:p w:rsidR="00FA64B5" w:rsidRPr="00D77B0F" w:rsidRDefault="00FA64B5" w:rsidP="0091738A">
            <w:pPr>
              <w:jc w:val="both"/>
            </w:pPr>
            <w:r w:rsidRPr="00D77B0F">
              <w:rPr>
                <w:lang w:val="en-US"/>
              </w:rPr>
              <w:t>N</w:t>
            </w:r>
            <w:r w:rsidRPr="00D77B0F">
              <w:t>0</w:t>
            </w:r>
          </w:p>
        </w:tc>
        <w:tc>
          <w:tcPr>
            <w:tcW w:w="2203" w:type="dxa"/>
          </w:tcPr>
          <w:p w:rsidR="00FA64B5" w:rsidRPr="00D77B0F" w:rsidRDefault="00FA64B5" w:rsidP="0091738A">
            <w:pPr>
              <w:jc w:val="both"/>
            </w:pPr>
            <w:r w:rsidRPr="00D77B0F">
              <w:rPr>
                <w:lang w:val="en-US"/>
              </w:rPr>
              <w:t>M</w:t>
            </w:r>
            <w:r w:rsidRPr="00D77B0F">
              <w:t>0</w:t>
            </w:r>
          </w:p>
        </w:tc>
      </w:tr>
      <w:tr w:rsidR="00FA64B5" w:rsidRPr="00D77B0F" w:rsidTr="0091738A">
        <w:tc>
          <w:tcPr>
            <w:tcW w:w="3031" w:type="dxa"/>
            <w:tcBorders>
              <w:bottom w:val="single" w:sz="4" w:space="0" w:color="auto"/>
            </w:tcBorders>
          </w:tcPr>
          <w:p w:rsidR="00FA64B5" w:rsidRPr="00D77B0F" w:rsidRDefault="00FA64B5" w:rsidP="0091738A">
            <w:pPr>
              <w:jc w:val="both"/>
            </w:pPr>
            <w:r w:rsidRPr="00D77B0F">
              <w:t xml:space="preserve">Стадия </w:t>
            </w:r>
            <w:r w:rsidRPr="00D77B0F">
              <w:rPr>
                <w:lang w:val="en-US"/>
              </w:rPr>
              <w:t>II</w:t>
            </w:r>
          </w:p>
        </w:tc>
        <w:tc>
          <w:tcPr>
            <w:tcW w:w="2202" w:type="dxa"/>
            <w:tcBorders>
              <w:bottom w:val="single" w:sz="4" w:space="0" w:color="auto"/>
            </w:tcBorders>
          </w:tcPr>
          <w:p w:rsidR="00FA64B5" w:rsidRPr="00D77B0F" w:rsidRDefault="00FA64B5" w:rsidP="0091738A">
            <w:pPr>
              <w:jc w:val="both"/>
            </w:pPr>
            <w:r w:rsidRPr="00D77B0F">
              <w:rPr>
                <w:lang w:val="en-US"/>
              </w:rPr>
              <w:t>T</w:t>
            </w:r>
            <w:r w:rsidRPr="00D77B0F">
              <w:t>2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:rsidR="00FA64B5" w:rsidRPr="00D77B0F" w:rsidRDefault="00FA64B5" w:rsidP="0091738A">
            <w:pPr>
              <w:jc w:val="both"/>
            </w:pPr>
            <w:r w:rsidRPr="00D77B0F">
              <w:rPr>
                <w:lang w:val="en-US"/>
              </w:rPr>
              <w:t>N</w:t>
            </w:r>
            <w:r w:rsidRPr="00D77B0F">
              <w:t>0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:rsidR="00FA64B5" w:rsidRPr="00D77B0F" w:rsidRDefault="00FA64B5" w:rsidP="0091738A">
            <w:pPr>
              <w:jc w:val="both"/>
            </w:pPr>
            <w:r w:rsidRPr="00D77B0F">
              <w:rPr>
                <w:lang w:val="en-US"/>
              </w:rPr>
              <w:t>M</w:t>
            </w:r>
            <w:r w:rsidRPr="00D77B0F">
              <w:t>0</w:t>
            </w:r>
          </w:p>
        </w:tc>
      </w:tr>
      <w:tr w:rsidR="00FA64B5" w:rsidRPr="00D77B0F" w:rsidTr="0091738A">
        <w:tc>
          <w:tcPr>
            <w:tcW w:w="3031" w:type="dxa"/>
            <w:tcBorders>
              <w:bottom w:val="nil"/>
            </w:tcBorders>
          </w:tcPr>
          <w:p w:rsidR="00FA64B5" w:rsidRPr="00D77B0F" w:rsidRDefault="00FA64B5" w:rsidP="0091738A">
            <w:pPr>
              <w:jc w:val="both"/>
            </w:pPr>
            <w:r w:rsidRPr="00D77B0F">
              <w:t xml:space="preserve">Стадия </w:t>
            </w:r>
            <w:r w:rsidRPr="00D77B0F">
              <w:rPr>
                <w:lang w:val="en-US"/>
              </w:rPr>
              <w:t>III</w:t>
            </w:r>
          </w:p>
        </w:tc>
        <w:tc>
          <w:tcPr>
            <w:tcW w:w="2202" w:type="dxa"/>
            <w:tcBorders>
              <w:bottom w:val="nil"/>
            </w:tcBorders>
          </w:tcPr>
          <w:p w:rsidR="00FA64B5" w:rsidRPr="00D77B0F" w:rsidRDefault="00FA64B5" w:rsidP="0091738A">
            <w:pPr>
              <w:jc w:val="both"/>
            </w:pPr>
            <w:r w:rsidRPr="00D77B0F">
              <w:rPr>
                <w:lang w:val="en-US"/>
              </w:rPr>
              <w:t>T</w:t>
            </w:r>
            <w:r w:rsidRPr="00D77B0F">
              <w:t>3</w:t>
            </w:r>
          </w:p>
        </w:tc>
        <w:tc>
          <w:tcPr>
            <w:tcW w:w="2203" w:type="dxa"/>
            <w:tcBorders>
              <w:bottom w:val="nil"/>
            </w:tcBorders>
          </w:tcPr>
          <w:p w:rsidR="00FA64B5" w:rsidRPr="00D77B0F" w:rsidRDefault="00FA64B5" w:rsidP="0091738A">
            <w:pPr>
              <w:jc w:val="both"/>
            </w:pPr>
            <w:r w:rsidRPr="00D77B0F">
              <w:rPr>
                <w:lang w:val="en-US"/>
              </w:rPr>
              <w:t>N</w:t>
            </w:r>
            <w:r w:rsidRPr="00D77B0F">
              <w:t>0</w:t>
            </w:r>
          </w:p>
        </w:tc>
        <w:tc>
          <w:tcPr>
            <w:tcW w:w="2203" w:type="dxa"/>
            <w:tcBorders>
              <w:bottom w:val="nil"/>
            </w:tcBorders>
          </w:tcPr>
          <w:p w:rsidR="00FA64B5" w:rsidRPr="00D77B0F" w:rsidRDefault="00FA64B5" w:rsidP="0091738A">
            <w:pPr>
              <w:jc w:val="both"/>
            </w:pPr>
            <w:r w:rsidRPr="00D77B0F">
              <w:rPr>
                <w:lang w:val="en-US"/>
              </w:rPr>
              <w:t>M</w:t>
            </w:r>
            <w:r w:rsidRPr="00D77B0F">
              <w:t>0</w:t>
            </w:r>
          </w:p>
        </w:tc>
      </w:tr>
      <w:tr w:rsidR="00FA64B5" w:rsidRPr="00D77B0F" w:rsidTr="0091738A">
        <w:tc>
          <w:tcPr>
            <w:tcW w:w="3031" w:type="dxa"/>
            <w:tcBorders>
              <w:top w:val="nil"/>
            </w:tcBorders>
          </w:tcPr>
          <w:p w:rsidR="00FA64B5" w:rsidRPr="00D77B0F" w:rsidRDefault="00FA64B5" w:rsidP="0091738A">
            <w:pPr>
              <w:jc w:val="both"/>
            </w:pPr>
          </w:p>
        </w:tc>
        <w:tc>
          <w:tcPr>
            <w:tcW w:w="2202" w:type="dxa"/>
            <w:tcBorders>
              <w:top w:val="nil"/>
            </w:tcBorders>
          </w:tcPr>
          <w:p w:rsidR="00FA64B5" w:rsidRPr="00D77B0F" w:rsidRDefault="00FA64B5" w:rsidP="0091738A">
            <w:pPr>
              <w:jc w:val="both"/>
            </w:pPr>
            <w:r w:rsidRPr="00D77B0F">
              <w:t>Т1, Т2,Т3</w:t>
            </w:r>
          </w:p>
        </w:tc>
        <w:tc>
          <w:tcPr>
            <w:tcW w:w="2203" w:type="dxa"/>
            <w:tcBorders>
              <w:top w:val="nil"/>
            </w:tcBorders>
          </w:tcPr>
          <w:p w:rsidR="00FA64B5" w:rsidRPr="00D77B0F" w:rsidRDefault="00FA64B5" w:rsidP="0091738A">
            <w:pPr>
              <w:jc w:val="both"/>
            </w:pPr>
            <w:r w:rsidRPr="00D77B0F">
              <w:rPr>
                <w:lang w:val="en-US"/>
              </w:rPr>
              <w:t>N</w:t>
            </w:r>
            <w:r w:rsidRPr="00D77B0F">
              <w:t>1</w:t>
            </w:r>
          </w:p>
        </w:tc>
        <w:tc>
          <w:tcPr>
            <w:tcW w:w="2203" w:type="dxa"/>
            <w:tcBorders>
              <w:top w:val="nil"/>
            </w:tcBorders>
          </w:tcPr>
          <w:p w:rsidR="00FA64B5" w:rsidRPr="00D77B0F" w:rsidRDefault="00FA64B5" w:rsidP="0091738A">
            <w:pPr>
              <w:jc w:val="both"/>
            </w:pPr>
            <w:r w:rsidRPr="00D77B0F">
              <w:rPr>
                <w:lang w:val="en-US"/>
              </w:rPr>
              <w:t>M</w:t>
            </w:r>
            <w:r w:rsidRPr="00D77B0F">
              <w:t>0</w:t>
            </w:r>
          </w:p>
        </w:tc>
      </w:tr>
      <w:tr w:rsidR="00FA64B5" w:rsidRPr="00D77B0F" w:rsidTr="0091738A">
        <w:tc>
          <w:tcPr>
            <w:tcW w:w="3031" w:type="dxa"/>
            <w:tcBorders>
              <w:bottom w:val="nil"/>
            </w:tcBorders>
          </w:tcPr>
          <w:p w:rsidR="00FA64B5" w:rsidRPr="00D77B0F" w:rsidRDefault="00FA64B5" w:rsidP="0091738A">
            <w:pPr>
              <w:jc w:val="both"/>
            </w:pPr>
            <w:r w:rsidRPr="00D77B0F">
              <w:t xml:space="preserve">Стадия </w:t>
            </w:r>
            <w:r w:rsidRPr="00D77B0F">
              <w:rPr>
                <w:lang w:val="en-US"/>
              </w:rPr>
              <w:t>IV</w:t>
            </w:r>
            <w:r w:rsidRPr="00D77B0F">
              <w:t>А</w:t>
            </w:r>
          </w:p>
        </w:tc>
        <w:tc>
          <w:tcPr>
            <w:tcW w:w="2202" w:type="dxa"/>
            <w:tcBorders>
              <w:bottom w:val="nil"/>
            </w:tcBorders>
          </w:tcPr>
          <w:p w:rsidR="00FA64B5" w:rsidRPr="00D77B0F" w:rsidRDefault="00FA64B5" w:rsidP="0091738A">
            <w:pPr>
              <w:jc w:val="both"/>
              <w:rPr>
                <w:lang w:val="en-US"/>
              </w:rPr>
            </w:pPr>
            <w:r w:rsidRPr="00D77B0F">
              <w:t>Т1, Т2,Т3</w:t>
            </w:r>
          </w:p>
        </w:tc>
        <w:tc>
          <w:tcPr>
            <w:tcW w:w="2203" w:type="dxa"/>
            <w:tcBorders>
              <w:bottom w:val="nil"/>
            </w:tcBorders>
          </w:tcPr>
          <w:p w:rsidR="00FA64B5" w:rsidRPr="00D77B0F" w:rsidRDefault="00FA64B5" w:rsidP="0091738A">
            <w:pPr>
              <w:jc w:val="both"/>
              <w:rPr>
                <w:lang w:val="en-US"/>
              </w:rPr>
            </w:pPr>
            <w:r w:rsidRPr="00D77B0F">
              <w:rPr>
                <w:lang w:val="en-US"/>
              </w:rPr>
              <w:t>N</w:t>
            </w:r>
            <w:r w:rsidRPr="00D77B0F">
              <w:t>2-3</w:t>
            </w:r>
          </w:p>
        </w:tc>
        <w:tc>
          <w:tcPr>
            <w:tcW w:w="2203" w:type="dxa"/>
            <w:tcBorders>
              <w:bottom w:val="nil"/>
            </w:tcBorders>
          </w:tcPr>
          <w:p w:rsidR="00FA64B5" w:rsidRPr="00D77B0F" w:rsidRDefault="00FA64B5" w:rsidP="0091738A">
            <w:pPr>
              <w:jc w:val="both"/>
              <w:rPr>
                <w:lang w:val="en-US"/>
              </w:rPr>
            </w:pPr>
            <w:r w:rsidRPr="00D77B0F">
              <w:rPr>
                <w:lang w:val="en-US"/>
              </w:rPr>
              <w:t>M</w:t>
            </w:r>
            <w:r w:rsidRPr="00D77B0F">
              <w:t>0</w:t>
            </w:r>
          </w:p>
        </w:tc>
      </w:tr>
      <w:tr w:rsidR="00FA64B5" w:rsidRPr="00D77B0F" w:rsidTr="0091738A">
        <w:tc>
          <w:tcPr>
            <w:tcW w:w="3031" w:type="dxa"/>
            <w:tcBorders>
              <w:top w:val="nil"/>
              <w:bottom w:val="nil"/>
            </w:tcBorders>
          </w:tcPr>
          <w:p w:rsidR="00FA64B5" w:rsidRPr="00D77B0F" w:rsidRDefault="00FA64B5" w:rsidP="0091738A">
            <w:pPr>
              <w:jc w:val="both"/>
            </w:pPr>
          </w:p>
        </w:tc>
        <w:tc>
          <w:tcPr>
            <w:tcW w:w="2202" w:type="dxa"/>
            <w:tcBorders>
              <w:top w:val="nil"/>
              <w:bottom w:val="nil"/>
            </w:tcBorders>
          </w:tcPr>
          <w:p w:rsidR="00FA64B5" w:rsidRPr="00D77B0F" w:rsidRDefault="00FA64B5" w:rsidP="0091738A">
            <w:pPr>
              <w:jc w:val="both"/>
            </w:pPr>
            <w:r w:rsidRPr="00D77B0F">
              <w:t>Т4</w:t>
            </w:r>
          </w:p>
        </w:tc>
        <w:tc>
          <w:tcPr>
            <w:tcW w:w="2203" w:type="dxa"/>
            <w:tcBorders>
              <w:top w:val="nil"/>
              <w:bottom w:val="nil"/>
            </w:tcBorders>
          </w:tcPr>
          <w:p w:rsidR="00FA64B5" w:rsidRPr="00D77B0F" w:rsidRDefault="00FA64B5" w:rsidP="0091738A">
            <w:pPr>
              <w:jc w:val="both"/>
            </w:pPr>
            <w:r w:rsidRPr="00D77B0F">
              <w:t>любая</w:t>
            </w:r>
            <w:r w:rsidRPr="00D77B0F">
              <w:rPr>
                <w:lang w:val="en-US"/>
              </w:rPr>
              <w:t xml:space="preserve"> N</w:t>
            </w:r>
          </w:p>
        </w:tc>
        <w:tc>
          <w:tcPr>
            <w:tcW w:w="2203" w:type="dxa"/>
            <w:tcBorders>
              <w:top w:val="nil"/>
              <w:bottom w:val="nil"/>
            </w:tcBorders>
          </w:tcPr>
          <w:p w:rsidR="00FA64B5" w:rsidRPr="00D77B0F" w:rsidRDefault="00FA64B5" w:rsidP="0091738A">
            <w:pPr>
              <w:jc w:val="both"/>
              <w:rPr>
                <w:lang w:val="en-US"/>
              </w:rPr>
            </w:pPr>
            <w:r w:rsidRPr="00D77B0F">
              <w:rPr>
                <w:lang w:val="en-US"/>
              </w:rPr>
              <w:t>M</w:t>
            </w:r>
            <w:r w:rsidRPr="00D77B0F">
              <w:t>0</w:t>
            </w:r>
          </w:p>
        </w:tc>
      </w:tr>
      <w:tr w:rsidR="00FA64B5" w:rsidRPr="00D77B0F" w:rsidTr="0091738A">
        <w:tc>
          <w:tcPr>
            <w:tcW w:w="3031" w:type="dxa"/>
            <w:tcBorders>
              <w:top w:val="nil"/>
              <w:bottom w:val="nil"/>
            </w:tcBorders>
          </w:tcPr>
          <w:p w:rsidR="00FA64B5" w:rsidRPr="00D77B0F" w:rsidRDefault="00FA64B5" w:rsidP="0091738A">
            <w:pPr>
              <w:jc w:val="both"/>
            </w:pPr>
          </w:p>
        </w:tc>
        <w:tc>
          <w:tcPr>
            <w:tcW w:w="2202" w:type="dxa"/>
            <w:tcBorders>
              <w:top w:val="nil"/>
              <w:bottom w:val="nil"/>
            </w:tcBorders>
          </w:tcPr>
          <w:p w:rsidR="00FA64B5" w:rsidRPr="00D77B0F" w:rsidRDefault="00FA64B5" w:rsidP="0091738A">
            <w:pPr>
              <w:jc w:val="both"/>
            </w:pPr>
          </w:p>
        </w:tc>
        <w:tc>
          <w:tcPr>
            <w:tcW w:w="2203" w:type="dxa"/>
            <w:tcBorders>
              <w:top w:val="nil"/>
              <w:bottom w:val="nil"/>
            </w:tcBorders>
          </w:tcPr>
          <w:p w:rsidR="00FA64B5" w:rsidRPr="00D77B0F" w:rsidRDefault="00FA64B5" w:rsidP="0091738A">
            <w:pPr>
              <w:jc w:val="both"/>
            </w:pPr>
          </w:p>
        </w:tc>
        <w:tc>
          <w:tcPr>
            <w:tcW w:w="2203" w:type="dxa"/>
            <w:tcBorders>
              <w:top w:val="nil"/>
              <w:bottom w:val="nil"/>
            </w:tcBorders>
          </w:tcPr>
          <w:p w:rsidR="00FA64B5" w:rsidRPr="00D77B0F" w:rsidRDefault="00FA64B5" w:rsidP="0091738A">
            <w:pPr>
              <w:jc w:val="both"/>
              <w:rPr>
                <w:lang w:val="en-US"/>
              </w:rPr>
            </w:pPr>
          </w:p>
        </w:tc>
      </w:tr>
      <w:tr w:rsidR="00FA64B5" w:rsidRPr="00D77B0F" w:rsidTr="0091738A">
        <w:tc>
          <w:tcPr>
            <w:tcW w:w="3031" w:type="dxa"/>
            <w:tcBorders>
              <w:top w:val="nil"/>
            </w:tcBorders>
          </w:tcPr>
          <w:p w:rsidR="00FA64B5" w:rsidRPr="00D77B0F" w:rsidRDefault="00FA64B5" w:rsidP="0091738A">
            <w:pPr>
              <w:jc w:val="both"/>
            </w:pPr>
            <w:r w:rsidRPr="00D77B0F">
              <w:t xml:space="preserve">Стадия </w:t>
            </w:r>
            <w:r w:rsidRPr="00D77B0F">
              <w:rPr>
                <w:lang w:val="en-US"/>
              </w:rPr>
              <w:t>IV</w:t>
            </w:r>
            <w:r w:rsidRPr="00D77B0F">
              <w:t>В</w:t>
            </w:r>
          </w:p>
        </w:tc>
        <w:tc>
          <w:tcPr>
            <w:tcW w:w="2202" w:type="dxa"/>
            <w:tcBorders>
              <w:top w:val="nil"/>
            </w:tcBorders>
          </w:tcPr>
          <w:p w:rsidR="00FA64B5" w:rsidRPr="00D77B0F" w:rsidRDefault="00FA64B5" w:rsidP="0091738A">
            <w:pPr>
              <w:jc w:val="both"/>
              <w:rPr>
                <w:lang w:val="en-US"/>
              </w:rPr>
            </w:pPr>
            <w:r w:rsidRPr="00D77B0F">
              <w:t>любая</w:t>
            </w:r>
            <w:r w:rsidRPr="00D77B0F">
              <w:rPr>
                <w:lang w:val="en-US"/>
              </w:rPr>
              <w:t xml:space="preserve"> T</w:t>
            </w:r>
          </w:p>
        </w:tc>
        <w:tc>
          <w:tcPr>
            <w:tcW w:w="2203" w:type="dxa"/>
            <w:tcBorders>
              <w:top w:val="nil"/>
            </w:tcBorders>
          </w:tcPr>
          <w:p w:rsidR="00FA64B5" w:rsidRPr="00D77B0F" w:rsidRDefault="00FA64B5" w:rsidP="0091738A">
            <w:pPr>
              <w:jc w:val="both"/>
              <w:rPr>
                <w:lang w:val="en-US"/>
              </w:rPr>
            </w:pPr>
            <w:r w:rsidRPr="00D77B0F">
              <w:t>любая</w:t>
            </w:r>
            <w:r w:rsidRPr="00D77B0F">
              <w:rPr>
                <w:lang w:val="en-US"/>
              </w:rPr>
              <w:t xml:space="preserve"> N</w:t>
            </w:r>
          </w:p>
        </w:tc>
        <w:tc>
          <w:tcPr>
            <w:tcW w:w="2203" w:type="dxa"/>
            <w:tcBorders>
              <w:top w:val="nil"/>
            </w:tcBorders>
          </w:tcPr>
          <w:p w:rsidR="00FA64B5" w:rsidRPr="00D77B0F" w:rsidRDefault="00FA64B5" w:rsidP="0091738A">
            <w:pPr>
              <w:jc w:val="both"/>
              <w:rPr>
                <w:lang w:val="en-US"/>
              </w:rPr>
            </w:pPr>
            <w:r w:rsidRPr="00D77B0F">
              <w:rPr>
                <w:lang w:val="en-US"/>
              </w:rPr>
              <w:t>M1</w:t>
            </w:r>
          </w:p>
        </w:tc>
      </w:tr>
    </w:tbl>
    <w:p w:rsidR="00FA64B5" w:rsidRPr="00D77B0F" w:rsidRDefault="00FA64B5" w:rsidP="00FA64B5">
      <w:pPr>
        <w:ind w:firstLine="720"/>
        <w:jc w:val="center"/>
        <w:rPr>
          <w:bCs/>
          <w:color w:val="000000"/>
        </w:rPr>
      </w:pPr>
    </w:p>
    <w:p w:rsidR="00FA64B5" w:rsidRDefault="00FA64B5" w:rsidP="00FA64B5">
      <w:pPr>
        <w:ind w:firstLine="720"/>
        <w:jc w:val="both"/>
        <w:rPr>
          <w:b/>
        </w:rPr>
      </w:pPr>
    </w:p>
    <w:p w:rsidR="00FA64B5" w:rsidRPr="00D77B0F" w:rsidRDefault="00FA64B5" w:rsidP="00FA64B5">
      <w:pPr>
        <w:ind w:firstLine="720"/>
        <w:jc w:val="both"/>
        <w:rPr>
          <w:b/>
          <w:bCs/>
        </w:rPr>
      </w:pPr>
      <w:r w:rsidRPr="00D77B0F">
        <w:rPr>
          <w:b/>
        </w:rPr>
        <w:t xml:space="preserve">21.4.6. </w:t>
      </w:r>
      <w:r w:rsidRPr="00D77B0F">
        <w:rPr>
          <w:b/>
          <w:bCs/>
        </w:rPr>
        <w:t xml:space="preserve">Прогностические факторы для рака кожи (таблица </w:t>
      </w:r>
      <w:r w:rsidRPr="00D77B0F">
        <w:rPr>
          <w:b/>
        </w:rPr>
        <w:t>21.4</w:t>
      </w:r>
      <w:r w:rsidRPr="00D77B0F">
        <w:rPr>
          <w:b/>
          <w:bCs/>
        </w:rPr>
        <w:t>):</w:t>
      </w:r>
    </w:p>
    <w:p w:rsidR="00FA64B5" w:rsidRPr="00D77B0F" w:rsidRDefault="00FA64B5" w:rsidP="00FA64B5">
      <w:pPr>
        <w:rPr>
          <w:b/>
          <w:bCs/>
        </w:rPr>
      </w:pPr>
    </w:p>
    <w:p w:rsidR="00FA64B5" w:rsidRPr="00D77B0F" w:rsidRDefault="00FA64B5" w:rsidP="00FA64B5">
      <w:pPr>
        <w:jc w:val="right"/>
        <w:rPr>
          <w:bCs/>
        </w:rPr>
      </w:pPr>
      <w:r w:rsidRPr="00D77B0F">
        <w:rPr>
          <w:bCs/>
        </w:rPr>
        <w:t xml:space="preserve">Таблица </w:t>
      </w:r>
      <w:r w:rsidRPr="00D77B0F">
        <w:t>21.4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2410"/>
        <w:gridCol w:w="2552"/>
        <w:gridCol w:w="2233"/>
      </w:tblGrid>
      <w:tr w:rsidR="00FA64B5" w:rsidRPr="00D77B0F" w:rsidTr="0091738A">
        <w:tc>
          <w:tcPr>
            <w:tcW w:w="2376" w:type="dxa"/>
          </w:tcPr>
          <w:p w:rsidR="00FA64B5" w:rsidRPr="00D77B0F" w:rsidRDefault="00FA64B5" w:rsidP="0091738A">
            <w:pPr>
              <w:jc w:val="both"/>
              <w:rPr>
                <w:b/>
              </w:rPr>
            </w:pPr>
            <w:r w:rsidRPr="00D77B0F">
              <w:rPr>
                <w:b/>
              </w:rPr>
              <w:t>Прогностические факторы</w:t>
            </w:r>
          </w:p>
        </w:tc>
        <w:tc>
          <w:tcPr>
            <w:tcW w:w="2410" w:type="dxa"/>
          </w:tcPr>
          <w:p w:rsidR="00FA64B5" w:rsidRPr="00D77B0F" w:rsidRDefault="00FA64B5" w:rsidP="0091738A">
            <w:pPr>
              <w:rPr>
                <w:b/>
              </w:rPr>
            </w:pPr>
            <w:r w:rsidRPr="00D77B0F">
              <w:rPr>
                <w:b/>
              </w:rPr>
              <w:t>Связанные с опухолью</w:t>
            </w:r>
          </w:p>
        </w:tc>
        <w:tc>
          <w:tcPr>
            <w:tcW w:w="2552" w:type="dxa"/>
          </w:tcPr>
          <w:p w:rsidR="00FA64B5" w:rsidRPr="00D77B0F" w:rsidRDefault="00FA64B5" w:rsidP="0091738A">
            <w:r w:rsidRPr="00D77B0F">
              <w:rPr>
                <w:b/>
              </w:rPr>
              <w:t>Связанные с пациентом</w:t>
            </w:r>
          </w:p>
        </w:tc>
        <w:tc>
          <w:tcPr>
            <w:tcW w:w="2233" w:type="dxa"/>
          </w:tcPr>
          <w:p w:rsidR="00FA64B5" w:rsidRPr="00D77B0F" w:rsidRDefault="00FA64B5" w:rsidP="0091738A">
            <w:r w:rsidRPr="00D77B0F">
              <w:rPr>
                <w:b/>
              </w:rPr>
              <w:t>Прочие</w:t>
            </w:r>
          </w:p>
        </w:tc>
      </w:tr>
      <w:tr w:rsidR="00FA64B5" w:rsidRPr="00D77B0F" w:rsidTr="0091738A">
        <w:tc>
          <w:tcPr>
            <w:tcW w:w="2376" w:type="dxa"/>
          </w:tcPr>
          <w:p w:rsidR="00FA64B5" w:rsidRPr="00D77B0F" w:rsidRDefault="00FA64B5" w:rsidP="0091738A">
            <w:pPr>
              <w:rPr>
                <w:szCs w:val="24"/>
              </w:rPr>
            </w:pPr>
            <w:r w:rsidRPr="00D77B0F">
              <w:rPr>
                <w:szCs w:val="24"/>
              </w:rPr>
              <w:t>Наиболее значимые</w:t>
            </w:r>
          </w:p>
        </w:tc>
        <w:tc>
          <w:tcPr>
            <w:tcW w:w="2410" w:type="dxa"/>
          </w:tcPr>
          <w:p w:rsidR="00FA64B5" w:rsidRPr="00D77B0F" w:rsidRDefault="00FA64B5" w:rsidP="0091738A">
            <w:pPr>
              <w:rPr>
                <w:szCs w:val="24"/>
              </w:rPr>
            </w:pPr>
            <w:r w:rsidRPr="00D77B0F">
              <w:rPr>
                <w:szCs w:val="24"/>
                <w:lang w:val="en-US"/>
              </w:rPr>
              <w:t>TNM</w:t>
            </w:r>
          </w:p>
          <w:p w:rsidR="00FA64B5" w:rsidRPr="00D77B0F" w:rsidRDefault="00FA64B5" w:rsidP="0091738A">
            <w:pPr>
              <w:rPr>
                <w:szCs w:val="24"/>
              </w:rPr>
            </w:pPr>
            <w:r w:rsidRPr="00D77B0F">
              <w:rPr>
                <w:szCs w:val="24"/>
              </w:rPr>
              <w:t>Гистологический тип</w:t>
            </w:r>
          </w:p>
          <w:p w:rsidR="00FA64B5" w:rsidRPr="00D77B0F" w:rsidRDefault="00FA64B5" w:rsidP="0091738A">
            <w:pPr>
              <w:rPr>
                <w:szCs w:val="24"/>
              </w:rPr>
            </w:pPr>
            <w:r w:rsidRPr="00D77B0F">
              <w:rPr>
                <w:szCs w:val="24"/>
              </w:rPr>
              <w:t>Локализация</w:t>
            </w:r>
          </w:p>
          <w:p w:rsidR="00FA64B5" w:rsidRPr="00D77B0F" w:rsidRDefault="00FA64B5" w:rsidP="0091738A">
            <w:pPr>
              <w:rPr>
                <w:szCs w:val="24"/>
              </w:rPr>
            </w:pPr>
            <w:r w:rsidRPr="00D77B0F">
              <w:rPr>
                <w:szCs w:val="24"/>
              </w:rPr>
              <w:t>Толщина</w:t>
            </w:r>
          </w:p>
          <w:p w:rsidR="00FA64B5" w:rsidRPr="00D77B0F" w:rsidRDefault="00FA64B5" w:rsidP="0091738A">
            <w:pPr>
              <w:rPr>
                <w:szCs w:val="24"/>
              </w:rPr>
            </w:pPr>
            <w:r w:rsidRPr="00D77B0F">
              <w:rPr>
                <w:szCs w:val="24"/>
              </w:rPr>
              <w:t>Перневральная инвазия (клинически)</w:t>
            </w:r>
          </w:p>
        </w:tc>
        <w:tc>
          <w:tcPr>
            <w:tcW w:w="2552" w:type="dxa"/>
          </w:tcPr>
          <w:p w:rsidR="00FA64B5" w:rsidRPr="00D77B0F" w:rsidRDefault="00FA64B5" w:rsidP="0091738A">
            <w:pPr>
              <w:rPr>
                <w:szCs w:val="24"/>
              </w:rPr>
            </w:pPr>
            <w:r w:rsidRPr="00D77B0F">
              <w:rPr>
                <w:szCs w:val="24"/>
              </w:rPr>
              <w:t>Иммуносупрессия</w:t>
            </w:r>
          </w:p>
          <w:p w:rsidR="00FA64B5" w:rsidRPr="00D77B0F" w:rsidRDefault="00FA64B5" w:rsidP="0091738A">
            <w:pPr>
              <w:rPr>
                <w:szCs w:val="24"/>
              </w:rPr>
            </w:pPr>
            <w:r w:rsidRPr="00D77B0F">
              <w:rPr>
                <w:szCs w:val="24"/>
              </w:rPr>
              <w:t>Рецидив заболевания</w:t>
            </w:r>
          </w:p>
        </w:tc>
        <w:tc>
          <w:tcPr>
            <w:tcW w:w="2233" w:type="dxa"/>
          </w:tcPr>
          <w:p w:rsidR="00FA64B5" w:rsidRPr="00D77B0F" w:rsidRDefault="00FA64B5" w:rsidP="0091738A">
            <w:pPr>
              <w:jc w:val="both"/>
              <w:rPr>
                <w:szCs w:val="24"/>
              </w:rPr>
            </w:pPr>
            <w:r w:rsidRPr="00D77B0F">
              <w:rPr>
                <w:szCs w:val="24"/>
              </w:rPr>
              <w:t>Края резекции</w:t>
            </w:r>
          </w:p>
          <w:p w:rsidR="00FA64B5" w:rsidRPr="00D77B0F" w:rsidRDefault="00FA64B5" w:rsidP="0091738A">
            <w:pPr>
              <w:jc w:val="both"/>
              <w:rPr>
                <w:szCs w:val="24"/>
              </w:rPr>
            </w:pPr>
            <w:r w:rsidRPr="00D77B0F">
              <w:rPr>
                <w:szCs w:val="24"/>
              </w:rPr>
              <w:t>Ранее проведенная лучевая терапия</w:t>
            </w:r>
          </w:p>
        </w:tc>
      </w:tr>
      <w:tr w:rsidR="00FA64B5" w:rsidRPr="00D77B0F" w:rsidTr="0091738A">
        <w:tc>
          <w:tcPr>
            <w:tcW w:w="2376" w:type="dxa"/>
          </w:tcPr>
          <w:p w:rsidR="00FA64B5" w:rsidRPr="00D77B0F" w:rsidRDefault="00FA64B5" w:rsidP="0091738A">
            <w:pPr>
              <w:rPr>
                <w:szCs w:val="24"/>
              </w:rPr>
            </w:pPr>
            <w:r w:rsidRPr="00D77B0F">
              <w:rPr>
                <w:szCs w:val="24"/>
              </w:rPr>
              <w:t>Дополнительные</w:t>
            </w:r>
          </w:p>
        </w:tc>
        <w:tc>
          <w:tcPr>
            <w:tcW w:w="2410" w:type="dxa"/>
          </w:tcPr>
          <w:p w:rsidR="00FA64B5" w:rsidRPr="00D77B0F" w:rsidRDefault="00FA64B5" w:rsidP="0091738A">
            <w:pPr>
              <w:jc w:val="both"/>
              <w:rPr>
                <w:szCs w:val="24"/>
              </w:rPr>
            </w:pPr>
            <w:r w:rsidRPr="00D77B0F">
              <w:rPr>
                <w:szCs w:val="24"/>
              </w:rPr>
              <w:t>Края опухоли</w:t>
            </w:r>
          </w:p>
          <w:p w:rsidR="00FA64B5" w:rsidRPr="00D77B0F" w:rsidRDefault="00FA64B5" w:rsidP="0091738A">
            <w:pPr>
              <w:jc w:val="both"/>
              <w:rPr>
                <w:szCs w:val="24"/>
              </w:rPr>
            </w:pPr>
            <w:r w:rsidRPr="00D77B0F">
              <w:rPr>
                <w:szCs w:val="24"/>
              </w:rPr>
              <w:t>Степень дифференцировки</w:t>
            </w:r>
          </w:p>
          <w:p w:rsidR="00FA64B5" w:rsidRPr="00D77B0F" w:rsidRDefault="00FA64B5" w:rsidP="0091738A">
            <w:pPr>
              <w:jc w:val="both"/>
              <w:rPr>
                <w:szCs w:val="24"/>
              </w:rPr>
            </w:pPr>
            <w:r w:rsidRPr="00D77B0F">
              <w:rPr>
                <w:szCs w:val="24"/>
              </w:rPr>
              <w:t>Скорость роста</w:t>
            </w:r>
          </w:p>
          <w:p w:rsidR="00FA64B5" w:rsidRPr="00D77B0F" w:rsidRDefault="00FA64B5" w:rsidP="0091738A">
            <w:pPr>
              <w:jc w:val="both"/>
              <w:rPr>
                <w:szCs w:val="24"/>
              </w:rPr>
            </w:pPr>
            <w:r w:rsidRPr="00D77B0F">
              <w:rPr>
                <w:szCs w:val="24"/>
              </w:rPr>
              <w:t>Лимфатическая/сосудистая инвазия</w:t>
            </w:r>
          </w:p>
          <w:p w:rsidR="00FA64B5" w:rsidRPr="00D77B0F" w:rsidRDefault="00FA64B5" w:rsidP="0091738A">
            <w:pPr>
              <w:rPr>
                <w:szCs w:val="24"/>
              </w:rPr>
            </w:pPr>
            <w:r w:rsidRPr="00D77B0F">
              <w:rPr>
                <w:szCs w:val="24"/>
              </w:rPr>
              <w:t>Перневральная инвазия (выявленная при дополнительном исследовании)</w:t>
            </w:r>
          </w:p>
        </w:tc>
        <w:tc>
          <w:tcPr>
            <w:tcW w:w="2552" w:type="dxa"/>
          </w:tcPr>
          <w:p w:rsidR="00FA64B5" w:rsidRPr="00D77B0F" w:rsidRDefault="00FA64B5" w:rsidP="0091738A">
            <w:pPr>
              <w:jc w:val="both"/>
              <w:rPr>
                <w:szCs w:val="24"/>
              </w:rPr>
            </w:pPr>
            <w:r w:rsidRPr="00D77B0F">
              <w:rPr>
                <w:szCs w:val="24"/>
              </w:rPr>
              <w:t>Генетические факторы Синдром Горлина</w:t>
            </w:r>
          </w:p>
          <w:p w:rsidR="00FA64B5" w:rsidRPr="00D77B0F" w:rsidRDefault="00FA64B5" w:rsidP="0091738A">
            <w:pPr>
              <w:jc w:val="both"/>
              <w:rPr>
                <w:szCs w:val="24"/>
              </w:rPr>
            </w:pPr>
            <w:r w:rsidRPr="00D77B0F">
              <w:rPr>
                <w:szCs w:val="24"/>
              </w:rPr>
              <w:t>Возраст</w:t>
            </w:r>
          </w:p>
          <w:p w:rsidR="00FA64B5" w:rsidRPr="00D77B0F" w:rsidRDefault="00FA64B5" w:rsidP="0091738A">
            <w:pPr>
              <w:jc w:val="both"/>
              <w:rPr>
                <w:szCs w:val="24"/>
              </w:rPr>
            </w:pPr>
            <w:r w:rsidRPr="00D77B0F">
              <w:rPr>
                <w:szCs w:val="24"/>
              </w:rPr>
              <w:t>Хроническое воспаление, рубцы,</w:t>
            </w:r>
          </w:p>
          <w:p w:rsidR="00FA64B5" w:rsidRPr="00D77B0F" w:rsidRDefault="00FA64B5" w:rsidP="0091738A">
            <w:pPr>
              <w:jc w:val="both"/>
              <w:rPr>
                <w:szCs w:val="24"/>
              </w:rPr>
            </w:pPr>
            <w:r w:rsidRPr="00D77B0F">
              <w:rPr>
                <w:szCs w:val="24"/>
              </w:rPr>
              <w:t>ожоги</w:t>
            </w:r>
          </w:p>
        </w:tc>
        <w:tc>
          <w:tcPr>
            <w:tcW w:w="2233" w:type="dxa"/>
          </w:tcPr>
          <w:p w:rsidR="00FA64B5" w:rsidRPr="00D77B0F" w:rsidRDefault="00FA64B5" w:rsidP="0091738A">
            <w:pPr>
              <w:jc w:val="both"/>
              <w:rPr>
                <w:szCs w:val="24"/>
              </w:rPr>
            </w:pPr>
            <w:r w:rsidRPr="00D77B0F">
              <w:rPr>
                <w:szCs w:val="24"/>
              </w:rPr>
              <w:t>Курение (плоскоклеточный рак кожи)</w:t>
            </w:r>
          </w:p>
        </w:tc>
      </w:tr>
      <w:tr w:rsidR="00FA64B5" w:rsidRPr="00D77B0F" w:rsidTr="0091738A">
        <w:tc>
          <w:tcPr>
            <w:tcW w:w="2376" w:type="dxa"/>
          </w:tcPr>
          <w:p w:rsidR="00FA64B5" w:rsidRPr="00D77B0F" w:rsidRDefault="00FA64B5" w:rsidP="0091738A">
            <w:pPr>
              <w:rPr>
                <w:szCs w:val="24"/>
              </w:rPr>
            </w:pPr>
            <w:r w:rsidRPr="00D77B0F">
              <w:rPr>
                <w:szCs w:val="24"/>
              </w:rPr>
              <w:t>Новые и перспективные</w:t>
            </w:r>
          </w:p>
        </w:tc>
        <w:tc>
          <w:tcPr>
            <w:tcW w:w="2410" w:type="dxa"/>
          </w:tcPr>
          <w:p w:rsidR="00FA64B5" w:rsidRPr="00D77B0F" w:rsidRDefault="00FA64B5" w:rsidP="0091738A">
            <w:pPr>
              <w:rPr>
                <w:szCs w:val="24"/>
              </w:rPr>
            </w:pPr>
            <w:r w:rsidRPr="00D77B0F">
              <w:rPr>
                <w:szCs w:val="24"/>
              </w:rPr>
              <w:t xml:space="preserve">Биопсия сторожевого лимфатического </w:t>
            </w:r>
            <w:r w:rsidRPr="00D77B0F">
              <w:rPr>
                <w:szCs w:val="24"/>
              </w:rPr>
              <w:lastRenderedPageBreak/>
              <w:t>узла</w:t>
            </w:r>
          </w:p>
          <w:p w:rsidR="00FA64B5" w:rsidRPr="00D77B0F" w:rsidRDefault="00FA64B5" w:rsidP="0091738A">
            <w:pPr>
              <w:rPr>
                <w:szCs w:val="24"/>
              </w:rPr>
            </w:pPr>
            <w:r w:rsidRPr="00D77B0F">
              <w:rPr>
                <w:szCs w:val="24"/>
              </w:rPr>
              <w:t xml:space="preserve">Нарушения клеточных сигнальных молекулярных путей </w:t>
            </w:r>
          </w:p>
        </w:tc>
        <w:tc>
          <w:tcPr>
            <w:tcW w:w="2552" w:type="dxa"/>
          </w:tcPr>
          <w:p w:rsidR="00FA64B5" w:rsidRPr="00D77B0F" w:rsidRDefault="00FA64B5" w:rsidP="0091738A">
            <w:pPr>
              <w:jc w:val="both"/>
              <w:rPr>
                <w:szCs w:val="24"/>
              </w:rPr>
            </w:pPr>
          </w:p>
        </w:tc>
        <w:tc>
          <w:tcPr>
            <w:tcW w:w="2233" w:type="dxa"/>
          </w:tcPr>
          <w:p w:rsidR="00FA64B5" w:rsidRPr="00D77B0F" w:rsidRDefault="00FA64B5" w:rsidP="0091738A">
            <w:pPr>
              <w:jc w:val="both"/>
              <w:rPr>
                <w:szCs w:val="24"/>
              </w:rPr>
            </w:pPr>
            <w:r w:rsidRPr="00D77B0F">
              <w:rPr>
                <w:szCs w:val="24"/>
              </w:rPr>
              <w:t>Вирусная этиология</w:t>
            </w:r>
          </w:p>
          <w:p w:rsidR="00FA64B5" w:rsidRPr="00D77B0F" w:rsidRDefault="00FA64B5" w:rsidP="0091738A">
            <w:pPr>
              <w:rPr>
                <w:szCs w:val="24"/>
              </w:rPr>
            </w:pPr>
            <w:r w:rsidRPr="00D77B0F">
              <w:rPr>
                <w:szCs w:val="24"/>
              </w:rPr>
              <w:t xml:space="preserve">Конформная </w:t>
            </w:r>
            <w:r w:rsidRPr="00D77B0F">
              <w:rPr>
                <w:szCs w:val="24"/>
              </w:rPr>
              <w:lastRenderedPageBreak/>
              <w:t xml:space="preserve">лучевая терапия </w:t>
            </w:r>
          </w:p>
          <w:p w:rsidR="00FA64B5" w:rsidRPr="00D77B0F" w:rsidRDefault="00FA64B5" w:rsidP="0091738A">
            <w:pPr>
              <w:rPr>
                <w:szCs w:val="24"/>
              </w:rPr>
            </w:pPr>
            <w:r w:rsidRPr="00D77B0F">
              <w:rPr>
                <w:szCs w:val="24"/>
              </w:rPr>
              <w:t>Химиолучевая терапия</w:t>
            </w:r>
          </w:p>
          <w:p w:rsidR="00FA64B5" w:rsidRPr="00D77B0F" w:rsidRDefault="00FA64B5" w:rsidP="0091738A">
            <w:pPr>
              <w:rPr>
                <w:szCs w:val="24"/>
              </w:rPr>
            </w:pPr>
            <w:r w:rsidRPr="00D77B0F">
              <w:rPr>
                <w:szCs w:val="24"/>
              </w:rPr>
              <w:t>Таргетная терапия</w:t>
            </w:r>
          </w:p>
          <w:p w:rsidR="00FA64B5" w:rsidRPr="00D77B0F" w:rsidRDefault="00FA64B5" w:rsidP="0091738A">
            <w:pPr>
              <w:rPr>
                <w:szCs w:val="24"/>
              </w:rPr>
            </w:pPr>
            <w:r w:rsidRPr="00D77B0F">
              <w:rPr>
                <w:szCs w:val="24"/>
              </w:rPr>
              <w:t>Внутриопухолевая терапия.</w:t>
            </w:r>
          </w:p>
        </w:tc>
      </w:tr>
    </w:tbl>
    <w:p w:rsidR="00FA64B5" w:rsidRPr="00D77B0F" w:rsidRDefault="00FA64B5" w:rsidP="00FA64B5">
      <w:pPr>
        <w:autoSpaceDE w:val="0"/>
        <w:autoSpaceDN w:val="0"/>
        <w:adjustRightInd w:val="0"/>
        <w:rPr>
          <w:bCs/>
          <w:color w:val="000000"/>
          <w:sz w:val="20"/>
        </w:rPr>
      </w:pPr>
      <w:r w:rsidRPr="00D77B0F">
        <w:rPr>
          <w:rFonts w:ascii="Georgia" w:hAnsi="Georgia" w:cs="Georgia"/>
          <w:sz w:val="23"/>
          <w:szCs w:val="23"/>
        </w:rPr>
        <w:lastRenderedPageBreak/>
        <w:t>Источник</w:t>
      </w:r>
      <w:r w:rsidRPr="00D77B0F">
        <w:rPr>
          <w:rFonts w:ascii="Georgia" w:hAnsi="Georgia" w:cs="Georgia"/>
          <w:sz w:val="23"/>
          <w:szCs w:val="23"/>
          <w:lang w:val="en-US"/>
        </w:rPr>
        <w:t xml:space="preserve">: UICC Manual of Clinical Oncology, Ninth Edition. Edited by Brian O’Sullivan, James D. Brierley, Anil K.D’Cruz, Martin F. Fey, Raphael Pollock, Jan B. Vermorken and Shao Hui Huang. </w:t>
      </w:r>
      <w:r w:rsidRPr="00D77B0F">
        <w:rPr>
          <w:rFonts w:ascii="Georgia" w:hAnsi="Georgia" w:cs="Georgia"/>
          <w:sz w:val="23"/>
          <w:szCs w:val="23"/>
        </w:rPr>
        <w:t xml:space="preserve">© 2015 </w:t>
      </w:r>
      <w:r w:rsidRPr="00D77B0F">
        <w:rPr>
          <w:rFonts w:ascii="Georgia" w:hAnsi="Georgia" w:cs="Georgia"/>
          <w:sz w:val="23"/>
          <w:szCs w:val="23"/>
          <w:lang w:val="en-US"/>
        </w:rPr>
        <w:t>UICC</w:t>
      </w:r>
      <w:r w:rsidRPr="00D77B0F">
        <w:rPr>
          <w:rFonts w:ascii="Georgia" w:hAnsi="Georgia" w:cs="Georgia"/>
          <w:sz w:val="23"/>
          <w:szCs w:val="23"/>
        </w:rPr>
        <w:t xml:space="preserve">. </w:t>
      </w:r>
      <w:r w:rsidRPr="00D77B0F">
        <w:rPr>
          <w:rFonts w:ascii="Georgia" w:hAnsi="Georgia" w:cs="Georgia"/>
          <w:sz w:val="23"/>
          <w:szCs w:val="23"/>
          <w:lang w:val="en-US"/>
        </w:rPr>
        <w:t>Published</w:t>
      </w:r>
      <w:r w:rsidRPr="00D77B0F">
        <w:rPr>
          <w:rFonts w:ascii="Georgia" w:hAnsi="Georgia" w:cs="Georgia"/>
          <w:sz w:val="23"/>
          <w:szCs w:val="23"/>
        </w:rPr>
        <w:t xml:space="preserve"> 2015 </w:t>
      </w:r>
      <w:r w:rsidRPr="00D77B0F">
        <w:rPr>
          <w:rFonts w:ascii="Georgia" w:hAnsi="Georgia" w:cs="Georgia"/>
          <w:sz w:val="23"/>
          <w:szCs w:val="23"/>
          <w:lang w:val="en-US"/>
        </w:rPr>
        <w:t>byJohn</w:t>
      </w:r>
      <w:r w:rsidRPr="00D77B0F">
        <w:rPr>
          <w:rFonts w:ascii="Georgia" w:hAnsi="Georgia" w:cs="Georgia"/>
          <w:sz w:val="23"/>
          <w:szCs w:val="23"/>
        </w:rPr>
        <w:t>Wiley &amp; Sons, Ltd.</w:t>
      </w:r>
    </w:p>
    <w:p w:rsidR="00FA64B5" w:rsidRPr="00D77B0F" w:rsidRDefault="00FA64B5" w:rsidP="00FA64B5">
      <w:pPr>
        <w:spacing w:before="120"/>
        <w:ind w:firstLine="720"/>
        <w:jc w:val="both"/>
        <w:rPr>
          <w:b/>
          <w:bCs/>
          <w:color w:val="000000"/>
        </w:rPr>
      </w:pPr>
      <w:r w:rsidRPr="00D77B0F">
        <w:rPr>
          <w:b/>
          <w:bCs/>
          <w:color w:val="000000"/>
        </w:rPr>
        <w:t>21.5. Диагностические мероприятия: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21.5.1.</w:t>
      </w:r>
      <w:r w:rsidRPr="00D77B0F">
        <w:rPr>
          <w:color w:val="000000"/>
        </w:rPr>
        <w:t xml:space="preserve"> Основные методы обследования: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осмотр кожных покровов и очага поражения, в том числе с методами оптического усиления (при необходимости);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пальпаторное исследование кожи в области локализации опухоли;</w:t>
      </w:r>
    </w:p>
    <w:p w:rsidR="00FA64B5" w:rsidRPr="00D77B0F" w:rsidRDefault="00FA64B5" w:rsidP="00FA64B5">
      <w:pPr>
        <w:ind w:firstLine="720"/>
        <w:jc w:val="both"/>
        <w:rPr>
          <w:bCs/>
          <w:color w:val="000000"/>
        </w:rPr>
      </w:pPr>
      <w:r w:rsidRPr="00D77B0F">
        <w:rPr>
          <w:color w:val="000000"/>
        </w:rPr>
        <w:t>пальпация регионарных лимфатических узлов;</w:t>
      </w:r>
    </w:p>
    <w:p w:rsidR="00FA64B5" w:rsidRPr="00D77B0F" w:rsidRDefault="00FA64B5" w:rsidP="00FA64B5">
      <w:pPr>
        <w:ind w:firstLine="720"/>
        <w:jc w:val="both"/>
        <w:rPr>
          <w:bCs/>
          <w:color w:val="000000"/>
        </w:rPr>
      </w:pPr>
      <w:r w:rsidRPr="00D77B0F">
        <w:rPr>
          <w:color w:val="000000"/>
        </w:rPr>
        <w:t>рентгенографическое исследование органов грудной клетки</w:t>
      </w:r>
      <w:r w:rsidRPr="00D77B0F">
        <w:rPr>
          <w:szCs w:val="24"/>
        </w:rPr>
        <w:t xml:space="preserve"> (</w:t>
      </w:r>
      <w:r w:rsidRPr="00D77B0F">
        <w:rPr>
          <w:color w:val="000000"/>
        </w:rPr>
        <w:t>за исключением локализованного базальноклеточного рака);</w:t>
      </w:r>
    </w:p>
    <w:p w:rsidR="00FA64B5" w:rsidRPr="00D77B0F" w:rsidRDefault="00FA64B5" w:rsidP="00FA64B5">
      <w:pPr>
        <w:ind w:firstLine="720"/>
        <w:jc w:val="both"/>
        <w:rPr>
          <w:bCs/>
          <w:color w:val="000000"/>
        </w:rPr>
      </w:pPr>
      <w:r w:rsidRPr="00D77B0F">
        <w:rPr>
          <w:color w:val="000000"/>
        </w:rPr>
        <w:t>ультразвуковое исследование органов брюшной полости и регионарных лимфатических узлов (при местно-распространенных опухолевых процессах и метастатических формах опухоли);</w:t>
      </w:r>
    </w:p>
    <w:p w:rsidR="00FA64B5" w:rsidRPr="00D77B0F" w:rsidRDefault="00FA64B5" w:rsidP="00FA64B5">
      <w:pPr>
        <w:ind w:firstLine="720"/>
        <w:jc w:val="both"/>
        <w:rPr>
          <w:bCs/>
          <w:color w:val="000000"/>
        </w:rPr>
      </w:pPr>
      <w:r w:rsidRPr="00D77B0F">
        <w:rPr>
          <w:color w:val="000000"/>
        </w:rPr>
        <w:t>цитологическое исследование мазков-отпечатков или соскобов из новообразования;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 xml:space="preserve">при отсутствии убедительных данных клинического и цитологического исследования производят инцизионную (на границе со здоровыми тканями) или эксцизионную (при небольших новообразованиях) биопсию опухоли; 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при наличии увеличенных регионарных лимфатических узлов выполняется тонкоигольная пункционная (аспирационная) биопсия.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21.5.2.</w:t>
      </w:r>
      <w:r w:rsidRPr="00D77B0F">
        <w:rPr>
          <w:color w:val="000000"/>
        </w:rPr>
        <w:t xml:space="preserve"> При обширных раковых поражениях проводится дополнительное обследование: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рентгенография костей в проекции очага опухолевого поражения;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lastRenderedPageBreak/>
        <w:t>МРТ или КТ (</w:t>
      </w:r>
      <w:r w:rsidRPr="00D77B0F">
        <w:rPr>
          <w:color w:val="000000"/>
          <w:lang w:val="en-US"/>
        </w:rPr>
        <w:t>c</w:t>
      </w:r>
      <w:r w:rsidRPr="00D77B0F">
        <w:rPr>
          <w:color w:val="000000"/>
        </w:rPr>
        <w:t xml:space="preserve"> контрастированием) пораженной анатомической области.</w:t>
      </w:r>
    </w:p>
    <w:p w:rsidR="00FA64B5" w:rsidRPr="00D77B0F" w:rsidRDefault="00FA64B5" w:rsidP="00FA64B5">
      <w:pPr>
        <w:ind w:firstLine="720"/>
        <w:rPr>
          <w:color w:val="000000"/>
        </w:rPr>
      </w:pPr>
      <w:r w:rsidRPr="00D77B0F">
        <w:rPr>
          <w:color w:val="000000"/>
        </w:rPr>
        <w:t>Лабораторные исследования:</w:t>
      </w:r>
    </w:p>
    <w:p w:rsidR="00FA64B5" w:rsidRPr="00D77B0F" w:rsidRDefault="00FA64B5" w:rsidP="00FA64B5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</w:rPr>
      </w:pPr>
      <w:r w:rsidRPr="00D77B0F">
        <w:rPr>
          <w:color w:val="000000"/>
        </w:rPr>
        <w:t>группа крови и резус-фактор (при хирургическом лечении);</w:t>
      </w:r>
    </w:p>
    <w:p w:rsidR="00FA64B5" w:rsidRPr="00D77B0F" w:rsidRDefault="00FA64B5" w:rsidP="00FA64B5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</w:rPr>
      </w:pPr>
      <w:r w:rsidRPr="00D77B0F">
        <w:rPr>
          <w:color w:val="000000"/>
        </w:rPr>
        <w:t>серореакция на сифилис (по показаниям);</w:t>
      </w:r>
    </w:p>
    <w:p w:rsidR="00FA64B5" w:rsidRPr="00D77B0F" w:rsidRDefault="00FA64B5" w:rsidP="00FA64B5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</w:rPr>
      </w:pPr>
      <w:r w:rsidRPr="00D77B0F">
        <w:rPr>
          <w:color w:val="000000"/>
        </w:rPr>
        <w:t>общий анализ крови;</w:t>
      </w:r>
    </w:p>
    <w:p w:rsidR="00FA64B5" w:rsidRPr="00D77B0F" w:rsidRDefault="00FA64B5" w:rsidP="00FA64B5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</w:rPr>
      </w:pPr>
      <w:r w:rsidRPr="00D77B0F">
        <w:rPr>
          <w:color w:val="000000"/>
        </w:rPr>
        <w:t>общий анализ мочи;</w:t>
      </w:r>
    </w:p>
    <w:p w:rsidR="00FA64B5" w:rsidRPr="00D77B0F" w:rsidRDefault="00FA64B5" w:rsidP="00FA64B5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</w:rPr>
      </w:pPr>
      <w:r w:rsidRPr="00D77B0F">
        <w:rPr>
          <w:color w:val="000000"/>
        </w:rPr>
        <w:t xml:space="preserve">биохимическое исследование крови (общий белок, мочевина, креатинин, билирубин, глюкоза, электролиты – К, </w:t>
      </w:r>
      <w:r w:rsidRPr="00D77B0F">
        <w:rPr>
          <w:color w:val="000000"/>
          <w:lang w:val="en-US"/>
        </w:rPr>
        <w:t>Na</w:t>
      </w:r>
      <w:r w:rsidRPr="00D77B0F">
        <w:rPr>
          <w:color w:val="000000"/>
        </w:rPr>
        <w:t xml:space="preserve">, Са, </w:t>
      </w:r>
      <w:r w:rsidRPr="00D77B0F">
        <w:rPr>
          <w:color w:val="000000"/>
          <w:lang w:val="en-US"/>
        </w:rPr>
        <w:t>Cl</w:t>
      </w:r>
      <w:r w:rsidRPr="00D77B0F">
        <w:rPr>
          <w:color w:val="000000"/>
        </w:rPr>
        <w:t xml:space="preserve">); </w:t>
      </w:r>
    </w:p>
    <w:p w:rsidR="00FA64B5" w:rsidRPr="00D77B0F" w:rsidRDefault="00FA64B5" w:rsidP="00FA64B5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</w:rPr>
      </w:pPr>
      <w:r w:rsidRPr="00D77B0F">
        <w:rPr>
          <w:color w:val="000000"/>
        </w:rPr>
        <w:t>коагулограмма (по показаниям).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 xml:space="preserve">ЭКГ. </w:t>
      </w:r>
    </w:p>
    <w:p w:rsidR="00FA64B5" w:rsidRPr="00D77B0F" w:rsidRDefault="00FA64B5" w:rsidP="00FA64B5">
      <w:pPr>
        <w:ind w:firstLine="720"/>
        <w:rPr>
          <w:b/>
          <w:bCs/>
          <w:color w:val="000000"/>
        </w:rPr>
      </w:pPr>
      <w:r w:rsidRPr="00D77B0F">
        <w:rPr>
          <w:b/>
          <w:bCs/>
          <w:color w:val="000000"/>
        </w:rPr>
        <w:t>21.6. Общие принципы лечения.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b/>
          <w:bCs/>
          <w:color w:val="000000"/>
        </w:rPr>
        <w:t>21.6.1.</w:t>
      </w:r>
      <w:r w:rsidRPr="00D77B0F">
        <w:rPr>
          <w:color w:val="000000"/>
        </w:rPr>
        <w:t xml:space="preserve"> Лечение проводится с учетом стадии процесса, локализации опухоли, ее гистологического строения. Используются лучевые, хирургические, лекарственные методы в самостоятельном виде или в форме комбинированного и комплексного лечения. Лучевая терапия и хирургическое лечение являются альтернативными методами при раке кожи </w:t>
      </w:r>
      <w:r w:rsidRPr="00D77B0F">
        <w:rPr>
          <w:color w:val="000000"/>
          <w:lang w:val="en-US"/>
        </w:rPr>
        <w:t>I</w:t>
      </w:r>
      <w:r w:rsidRPr="00D77B0F">
        <w:rPr>
          <w:color w:val="000000"/>
        </w:rPr>
        <w:t xml:space="preserve"> стадии. При этом учитываются противопоказания к операции, высокая степень операционного риска и локализация опухоли в сложных топографо-анатомических областях (крыло носа, угол глаза, ушная раковина и др.). </w:t>
      </w:r>
      <w:r w:rsidRPr="00D77B0F">
        <w:t>Лучевая терапия в качестве самостоятельного метода лечения не рекомендуется при локализации опухоли на коже стопы, кисти, гениталий, а также веррукозном раке кожи. Противопоказанием к лучевой терапии являются генетические состояния и некоторые заболевания соединительной ткани, предрасполагающие к развитию рака кожи (пигментная ксеродерма, базально-клеточный невус-синдром, склеродермия, красная волчанка).</w:t>
      </w:r>
    </w:p>
    <w:p w:rsidR="00FA64B5" w:rsidRPr="00D77B0F" w:rsidRDefault="00FA64B5" w:rsidP="00FA64B5">
      <w:pPr>
        <w:ind w:firstLine="720"/>
        <w:jc w:val="both"/>
        <w:rPr>
          <w:b/>
          <w:bCs/>
          <w:color w:val="000000"/>
        </w:rPr>
      </w:pPr>
      <w:r w:rsidRPr="00D77B0F">
        <w:rPr>
          <w:b/>
          <w:bCs/>
          <w:color w:val="000000"/>
        </w:rPr>
        <w:t>21.6.</w:t>
      </w:r>
      <w:r w:rsidRPr="00D77B0F">
        <w:rPr>
          <w:b/>
          <w:color w:val="000000"/>
        </w:rPr>
        <w:t>2</w:t>
      </w:r>
      <w:r w:rsidRPr="00D77B0F">
        <w:rPr>
          <w:color w:val="000000"/>
        </w:rPr>
        <w:t xml:space="preserve">. </w:t>
      </w:r>
      <w:r w:rsidRPr="00D77B0F">
        <w:rPr>
          <w:b/>
          <w:bCs/>
          <w:color w:val="000000"/>
        </w:rPr>
        <w:t>Хирургический метод.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21.6.2.1.</w:t>
      </w:r>
      <w:r w:rsidRPr="00D77B0F">
        <w:rPr>
          <w:color w:val="000000"/>
        </w:rPr>
        <w:t xml:space="preserve"> При хирургическом методе лечения плоскоклеточного рака кожи производится иссечение опухоли, отступя от клинически определяемого края опухоли не менее 1,0 см (с гистологическим контролем краев отсечения).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lastRenderedPageBreak/>
        <w:t>21.6.2.2.</w:t>
      </w:r>
      <w:r w:rsidRPr="00D77B0F">
        <w:rPr>
          <w:color w:val="000000"/>
        </w:rPr>
        <w:t xml:space="preserve"> При иссечении узловых и поверхностных форм базалиомы, а также высокодифференцированного плоскоклеточного рака с хорошо отграниченными краями возможно уменьшение отступа от краев опухоли до </w:t>
      </w:r>
      <w:smartTag w:uri="urn:schemas-microsoft-com:office:smarttags" w:element="metricconverter">
        <w:smartTagPr>
          <w:attr w:name="ProductID" w:val="0,5 см"/>
        </w:smartTagPr>
        <w:r w:rsidRPr="00D77B0F">
          <w:rPr>
            <w:color w:val="000000"/>
          </w:rPr>
          <w:t>0,5 см</w:t>
        </w:r>
      </w:smartTag>
      <w:r w:rsidRPr="00D77B0F">
        <w:rPr>
          <w:color w:val="000000"/>
        </w:rPr>
        <w:t xml:space="preserve"> в следующих случаях: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опухоль локализуется на коже туловища, конечностях и имеет размер</w:t>
      </w:r>
      <w:r w:rsidRPr="00D77B0F">
        <w:rPr>
          <w:color w:val="000000"/>
        </w:rPr>
        <w:br/>
        <w:t>Т</w:t>
      </w:r>
      <w:r w:rsidRPr="00D77B0F">
        <w:rPr>
          <w:color w:val="000000"/>
        </w:rPr>
        <w:sym w:font="Symbol" w:char="F03C"/>
      </w:r>
      <w:r w:rsidRPr="00D77B0F">
        <w:rPr>
          <w:color w:val="000000"/>
        </w:rPr>
        <w:t>2 см,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опухоль локализуется на коже щеки, лба, волосистой части головы и шее и имеет размер Т</w:t>
      </w:r>
      <w:r w:rsidRPr="00D77B0F">
        <w:rPr>
          <w:color w:val="000000"/>
        </w:rPr>
        <w:sym w:font="Symbol" w:char="F03C"/>
      </w:r>
      <w:r w:rsidRPr="00D77B0F">
        <w:rPr>
          <w:color w:val="000000"/>
        </w:rPr>
        <w:t>1 см,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опухоль локализуется на коже века, носа, периорбитальной области, брови, коже верхней губы, подбородке, околочелюстной области, ушной раковине, предушной и позадиушной области, виске, гениталиях, кисти, стопе и имеет размер Т</w:t>
      </w:r>
      <w:r w:rsidRPr="00D77B0F">
        <w:rPr>
          <w:color w:val="000000"/>
        </w:rPr>
        <w:sym w:font="Symbol" w:char="F03C"/>
      </w:r>
      <w:r w:rsidRPr="00D77B0F">
        <w:rPr>
          <w:color w:val="000000"/>
        </w:rPr>
        <w:t>0,6 см,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21.6.2.3.</w:t>
      </w:r>
      <w:r w:rsidRPr="00D77B0F">
        <w:rPr>
          <w:color w:val="000000"/>
        </w:rPr>
        <w:t xml:space="preserve"> В остальных случаях от края базалиомы отступают не менее </w:t>
      </w:r>
      <w:smartTag w:uri="urn:schemas-microsoft-com:office:smarttags" w:element="metricconverter">
        <w:smartTagPr>
          <w:attr w:name="ProductID" w:val="0,5 см"/>
        </w:smartTagPr>
        <w:r w:rsidRPr="00D77B0F">
          <w:rPr>
            <w:color w:val="000000"/>
          </w:rPr>
          <w:t>0,5 см</w:t>
        </w:r>
      </w:smartTag>
      <w:r w:rsidRPr="00D77B0F">
        <w:rPr>
          <w:color w:val="000000"/>
        </w:rPr>
        <w:t xml:space="preserve"> (с гистологическим контролем краев отсечения).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21.6.2.</w:t>
      </w:r>
      <w:r w:rsidRPr="00D77B0F">
        <w:rPr>
          <w:b/>
          <w:color w:val="000000"/>
        </w:rPr>
        <w:t>4</w:t>
      </w:r>
      <w:r w:rsidRPr="00D77B0F">
        <w:rPr>
          <w:color w:val="000000"/>
        </w:rPr>
        <w:t>. В блок удаляемых тканей включают опухоль с окружающей ее кожей, подкожно-жировой клетчаткой, а также всю воспаленную или гиперемированную кожу, окружающую опухоль.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21.6.2.</w:t>
      </w:r>
      <w:r w:rsidRPr="00D77B0F">
        <w:rPr>
          <w:b/>
          <w:color w:val="000000"/>
        </w:rPr>
        <w:t>5</w:t>
      </w:r>
      <w:r w:rsidRPr="00D77B0F">
        <w:rPr>
          <w:color w:val="000000"/>
        </w:rPr>
        <w:t xml:space="preserve">. При инфильтративных формах рака от клинически определяемого края опухоли отступают не менее </w:t>
      </w:r>
      <w:smartTag w:uri="urn:schemas-microsoft-com:office:smarttags" w:element="metricconverter">
        <w:smartTagPr>
          <w:attr w:name="ProductID" w:val="2,0 см"/>
        </w:smartTagPr>
        <w:r w:rsidRPr="00D77B0F">
          <w:rPr>
            <w:color w:val="000000"/>
          </w:rPr>
          <w:t>2,0 см</w:t>
        </w:r>
      </w:smartTag>
      <w:r w:rsidRPr="00D77B0F">
        <w:rPr>
          <w:color w:val="000000"/>
        </w:rPr>
        <w:t>. В случае вовлечения в опухолевый процесс подлежащих структур (фасция, мышцы, кости) последние резецируют. При сомнении в радикальности выполненного оперативного вмешательства при местно-распространенных опухолях выполняют срочное гистологическое исследование тканей краев и дна раневого дефекта.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21.6.2.</w:t>
      </w:r>
      <w:r w:rsidRPr="00D77B0F">
        <w:rPr>
          <w:b/>
          <w:color w:val="000000"/>
        </w:rPr>
        <w:t>6.</w:t>
      </w:r>
      <w:r w:rsidRPr="00D77B0F">
        <w:rPr>
          <w:color w:val="000000"/>
        </w:rPr>
        <w:t xml:space="preserve"> При образовании послеоперационного дефекта кожи, который невозможно устранить сведением краев раны, выполняется один из видов пластики.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21.6.2.</w:t>
      </w:r>
      <w:r w:rsidRPr="00D77B0F">
        <w:rPr>
          <w:b/>
          <w:color w:val="000000"/>
        </w:rPr>
        <w:t>7.</w:t>
      </w:r>
      <w:r w:rsidRPr="00D77B0F">
        <w:rPr>
          <w:color w:val="000000"/>
        </w:rPr>
        <w:t xml:space="preserve"> Лимфодиссекция выполняется исключительно при наличии метастазов в лимфатических узлах, при этом стандартными хирургическими вмешательствами являются подключично-подмышечно-подлопаточная лимфодиссекция, подвздошно-пахово-бедренная лимфодиссекция. 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21.6.2.</w:t>
      </w:r>
      <w:r w:rsidRPr="00D77B0F">
        <w:rPr>
          <w:b/>
          <w:color w:val="000000"/>
        </w:rPr>
        <w:t>8.</w:t>
      </w:r>
      <w:r w:rsidRPr="00D77B0F">
        <w:t>При раке кожи головы и шеи с регионарными метастазами, выполняется классическая шейная лимфодиссекция (операция Крайла) или модифицированная радикальная шейная лимфодиссекция III типа (футлярно-</w:t>
      </w:r>
      <w:r w:rsidRPr="00D77B0F">
        <w:lastRenderedPageBreak/>
        <w:t xml:space="preserve">фасциальная шейная). При одиночном метастазе до </w:t>
      </w:r>
      <w:smartTag w:uri="urn:schemas-microsoft-com:office:smarttags" w:element="metricconverter">
        <w:smartTagPr>
          <w:attr w:name="ProductID" w:val="3 см"/>
        </w:smartTagPr>
        <w:r w:rsidRPr="00D77B0F">
          <w:t>3 см</w:t>
        </w:r>
      </w:smartTag>
      <w:r w:rsidRPr="00D77B0F">
        <w:t xml:space="preserve"> в диаметре возможно выполнение селективной лимфодиссекции. 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21.6.2.</w:t>
      </w:r>
      <w:r w:rsidRPr="00D77B0F">
        <w:rPr>
          <w:b/>
          <w:color w:val="000000"/>
        </w:rPr>
        <w:t>9.</w:t>
      </w:r>
      <w:r w:rsidRPr="00D77B0F">
        <w:rPr>
          <w:color w:val="000000"/>
        </w:rPr>
        <w:t xml:space="preserve"> При метастазах в околоушной слюнной железе выполняется субтотальная паратотидэктомия с последующим ее облучением (СОД 56-66 Гр , РОД 2 Гр). </w:t>
      </w:r>
    </w:p>
    <w:p w:rsidR="00FA64B5" w:rsidRPr="00D77B0F" w:rsidRDefault="00FA64B5" w:rsidP="00FA64B5">
      <w:pPr>
        <w:ind w:firstLine="720"/>
        <w:jc w:val="both"/>
        <w:rPr>
          <w:bCs/>
          <w:iCs/>
        </w:rPr>
      </w:pPr>
      <w:r w:rsidRPr="00D77B0F">
        <w:rPr>
          <w:b/>
          <w:bCs/>
          <w:color w:val="000000"/>
        </w:rPr>
        <w:t>21.6.</w:t>
      </w:r>
      <w:r w:rsidRPr="00D77B0F">
        <w:rPr>
          <w:b/>
          <w:color w:val="000000"/>
        </w:rPr>
        <w:t xml:space="preserve">3. </w:t>
      </w:r>
      <w:r w:rsidRPr="00D77B0F">
        <w:rPr>
          <w:b/>
          <w:bCs/>
          <w:iCs/>
        </w:rPr>
        <w:t>Лучевое лечение.</w:t>
      </w:r>
    </w:p>
    <w:p w:rsidR="00FA64B5" w:rsidRPr="00D77B0F" w:rsidRDefault="00FA64B5" w:rsidP="00FA64B5">
      <w:pPr>
        <w:ind w:firstLine="720"/>
        <w:jc w:val="both"/>
        <w:rPr>
          <w:bCs/>
          <w:i/>
          <w:iCs/>
        </w:rPr>
      </w:pPr>
      <w:r w:rsidRPr="00D77B0F">
        <w:t>Лучевая терапия в качестве самостоятельного метода наиболее показана для лечения пациентов с базальноклеточным и плоскоклеточным раком кожи с размерами опухоли до 2 см в диаметре (при вовлечении хряща РОД не должна превышать 2 Гр).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21.6.</w:t>
      </w:r>
      <w:r w:rsidRPr="00D77B0F">
        <w:rPr>
          <w:b/>
          <w:color w:val="000000"/>
        </w:rPr>
        <w:t>3.1.</w:t>
      </w:r>
      <w:r w:rsidRPr="00D77B0F">
        <w:rPr>
          <w:color w:val="000000"/>
        </w:rPr>
        <w:t xml:space="preserve"> При диаметре опухоли </w:t>
      </w:r>
      <w:r w:rsidRPr="00D77B0F">
        <w:rPr>
          <w:color w:val="000000"/>
        </w:rPr>
        <w:sym w:font="Symbol" w:char="F03C"/>
      </w:r>
      <w:smartTag w:uri="urn:schemas-microsoft-com:office:smarttags" w:element="metricconverter">
        <w:smartTagPr>
          <w:attr w:name="ProductID" w:val="2 см"/>
        </w:smartTagPr>
        <w:r w:rsidRPr="00D77B0F">
          <w:rPr>
            <w:color w:val="000000"/>
          </w:rPr>
          <w:t>2 см</w:t>
        </w:r>
      </w:smartTag>
      <w:r w:rsidRPr="00D77B0F">
        <w:rPr>
          <w:color w:val="000000"/>
        </w:rPr>
        <w:t xml:space="preserve"> облучается опухоль и окружающие ее ткани на расстоянии 1-1,5 см: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 xml:space="preserve"> СОД 64 Гр (32 фракции за 6-6,5 нед.) 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СОД 55 Гр (20 фракции за 4 нед.)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СОД 50 Гр (15 фракции за 3 нед.)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color w:val="000000"/>
        </w:rPr>
        <w:t>СОД 35 Гр (5 фракции за 5 дней)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21.6.</w:t>
      </w:r>
      <w:r w:rsidRPr="00D77B0F">
        <w:rPr>
          <w:b/>
          <w:color w:val="000000"/>
        </w:rPr>
        <w:t>3.2.</w:t>
      </w:r>
      <w:r w:rsidRPr="00D77B0F">
        <w:rPr>
          <w:color w:val="000000"/>
        </w:rPr>
        <w:t xml:space="preserve"> При диаметре опухоли </w:t>
      </w:r>
      <w:r w:rsidRPr="00D77B0F">
        <w:rPr>
          <w:color w:val="000000"/>
        </w:rPr>
        <w:sym w:font="Symbol" w:char="F0B3"/>
      </w:r>
      <w:smartTag w:uri="urn:schemas-microsoft-com:office:smarttags" w:element="metricconverter">
        <w:smartTagPr>
          <w:attr w:name="ProductID" w:val="2 см"/>
        </w:smartTagPr>
        <w:r w:rsidRPr="00D77B0F">
          <w:rPr>
            <w:color w:val="000000"/>
          </w:rPr>
          <w:t>2 см</w:t>
        </w:r>
      </w:smartTag>
      <w:r w:rsidRPr="00D77B0F">
        <w:rPr>
          <w:color w:val="000000"/>
        </w:rPr>
        <w:t xml:space="preserve"> облучается опухоль и окружающие ее ткани на расстоянии 1,5-2 см: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 xml:space="preserve">СОД 66 Гр (33 фракции за 6-6,6 нед.) 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СОД 55 Гр (20 фракции за 4 нед).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b/>
          <w:bCs/>
          <w:color w:val="000000"/>
        </w:rPr>
        <w:t>21.6.</w:t>
      </w:r>
      <w:r w:rsidRPr="00D77B0F">
        <w:rPr>
          <w:b/>
          <w:color w:val="000000"/>
        </w:rPr>
        <w:t>3.3.</w:t>
      </w:r>
      <w:r w:rsidRPr="00D77B0F">
        <w:t xml:space="preserve">Лучевое лечение применяется при </w:t>
      </w:r>
      <w:r w:rsidRPr="00D77B0F">
        <w:rPr>
          <w:lang w:val="en-US"/>
        </w:rPr>
        <w:t>T</w:t>
      </w:r>
      <w:r w:rsidRPr="00D77B0F">
        <w:t>1-</w:t>
      </w:r>
      <w:r w:rsidRPr="00D77B0F">
        <w:rPr>
          <w:lang w:val="en-US"/>
        </w:rPr>
        <w:t>T</w:t>
      </w:r>
      <w:r w:rsidRPr="00D77B0F">
        <w:t>2 в виде короткофокусной рентгенотерапии (РОД 3,5-4 Гр, при базалиоме изоэквивалентная СОД 60-65 Гр, при плоскоклеточном раке – 70 Гр).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b/>
          <w:bCs/>
          <w:color w:val="000000"/>
        </w:rPr>
        <w:t>21.6.</w:t>
      </w:r>
      <w:r w:rsidRPr="00D77B0F">
        <w:rPr>
          <w:b/>
          <w:color w:val="000000"/>
        </w:rPr>
        <w:t>3.4.</w:t>
      </w:r>
      <w:r w:rsidRPr="00D77B0F">
        <w:t xml:space="preserve">Альтернативным методом лучевой терапии рака кожи I ст. является контактная лучевая терапия РОД 3-5,2 Гр, ежедневно 5 раз в неделю, изоэквивалентная СОД 60-70 Гр. 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b/>
          <w:bCs/>
          <w:color w:val="000000"/>
        </w:rPr>
        <w:t>21.6.</w:t>
      </w:r>
      <w:r w:rsidRPr="00D77B0F">
        <w:rPr>
          <w:b/>
          <w:color w:val="000000"/>
        </w:rPr>
        <w:t>3.5.</w:t>
      </w:r>
      <w:r w:rsidRPr="00D77B0F">
        <w:t xml:space="preserve">При Т3-Т4 используется электронотерапия, телегамматерапия, сочетанная лучевая терапия (с дополнительной контактной лучевой терапией). Преимущество имеет электронотерапия (РОД 2 Гр, при базалиоме изоэквивалентная СОД 60-66 Гр, при плоскоклеточном раке – 70 Гр). Выбор энергии электронного пучка (5-15 МэВ) определяется толщиной опухоли. </w:t>
      </w:r>
    </w:p>
    <w:p w:rsidR="00FA64B5" w:rsidRPr="00D77B0F" w:rsidRDefault="00FA64B5" w:rsidP="00FA64B5">
      <w:pPr>
        <w:ind w:firstLine="720"/>
        <w:jc w:val="both"/>
        <w:rPr>
          <w:strike/>
        </w:rPr>
      </w:pPr>
      <w:r w:rsidRPr="00D77B0F">
        <w:rPr>
          <w:b/>
          <w:bCs/>
          <w:color w:val="000000"/>
        </w:rPr>
        <w:lastRenderedPageBreak/>
        <w:t>21.6.</w:t>
      </w:r>
      <w:r w:rsidRPr="00D77B0F">
        <w:rPr>
          <w:b/>
          <w:color w:val="000000"/>
        </w:rPr>
        <w:t>3.6.</w:t>
      </w:r>
      <w:r w:rsidRPr="00D77B0F">
        <w:t xml:space="preserve">Сочетанная лучевая терапия (дистанционная и контактная), при этом СОД составляет соответственно 40-50 Гр и 20-30 Гр. Оценка эффекта облучения производится через 1-1,5 мес. При выявлении неполной резорбции опухоли выполняется ее хирургическое удаление. </w:t>
      </w:r>
    </w:p>
    <w:p w:rsidR="00FA64B5" w:rsidRPr="00D77B0F" w:rsidRDefault="00FA64B5" w:rsidP="00FA64B5">
      <w:pPr>
        <w:ind w:firstLine="720"/>
        <w:jc w:val="both"/>
        <w:rPr>
          <w:b/>
          <w:color w:val="000000"/>
        </w:rPr>
      </w:pPr>
      <w:bookmarkStart w:id="6" w:name="_Toc128294635"/>
      <w:bookmarkStart w:id="7" w:name="_Toc128295541"/>
      <w:bookmarkStart w:id="8" w:name="_Toc128300014"/>
      <w:bookmarkStart w:id="9" w:name="_Toc128994907"/>
      <w:r w:rsidRPr="00D77B0F">
        <w:rPr>
          <w:b/>
          <w:bCs/>
          <w:color w:val="000000"/>
        </w:rPr>
        <w:t>21.7.</w:t>
      </w:r>
      <w:r w:rsidRPr="00D77B0F">
        <w:rPr>
          <w:b/>
          <w:color w:val="000000"/>
        </w:rPr>
        <w:t>Лечение по стадиям</w:t>
      </w:r>
      <w:bookmarkEnd w:id="6"/>
      <w:bookmarkEnd w:id="7"/>
      <w:bookmarkEnd w:id="8"/>
      <w:bookmarkEnd w:id="9"/>
      <w:r w:rsidRPr="00A02F04">
        <w:rPr>
          <w:b/>
          <w:color w:val="000000"/>
        </w:rPr>
        <w:t>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21.7.</w:t>
      </w:r>
      <w:r w:rsidRPr="00D77B0F">
        <w:rPr>
          <w:b/>
          <w:color w:val="000000"/>
        </w:rPr>
        <w:t xml:space="preserve">1. </w:t>
      </w:r>
      <w:r w:rsidRPr="00D77B0F">
        <w:rPr>
          <w:b/>
          <w:bCs/>
          <w:color w:val="000000"/>
        </w:rPr>
        <w:t>I и II стадии</w:t>
      </w:r>
      <w:r w:rsidRPr="00D77B0F">
        <w:rPr>
          <w:b/>
        </w:rPr>
        <w:t>(T1-2N0M0):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bCs/>
          <w:color w:val="000000"/>
        </w:rPr>
        <w:t>Х</w:t>
      </w:r>
      <w:r w:rsidRPr="00D77B0F">
        <w:rPr>
          <w:color w:val="000000"/>
        </w:rPr>
        <w:t>ирургическое удаление опухоли, при необходимости с одномоментным устранением послеоперационного дефекта одним из видов кожной пластики (п</w:t>
      </w:r>
      <w:r w:rsidRPr="00D77B0F">
        <w:t>ри выявлении опухоли в крае отсечения по данным окончательного гистологического исследования) выполняется реиссечение (при локализации опухоли на туловище или конечностях). При всех других локализациях, в случае ожидаемого плохого косметического исхода операции, проводится послеоперационная лучевая терапия);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Cs/>
          <w:color w:val="000000"/>
        </w:rPr>
        <w:t>Л</w:t>
      </w:r>
      <w:r w:rsidRPr="00D77B0F">
        <w:rPr>
          <w:color w:val="000000"/>
        </w:rPr>
        <w:t>учевая терапия по радикальной программе;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bCs/>
          <w:color w:val="000000"/>
        </w:rPr>
        <w:t>П</w:t>
      </w:r>
      <w:r w:rsidRPr="00D77B0F">
        <w:t>ри поверхностно-распространяющихся формах базалиомы, в том числе синхронных поражениях, раке кожи in situ с целью улучшения косметического исхода лечения допустимо использовать фотодинамическую терапию, электрохимиотерапию, криохирургический метод, крем имиквимод (в отдельных случаях, по контролем врача-онколога).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21.7.2.III стадия</w:t>
      </w:r>
      <w:r w:rsidRPr="00D77B0F">
        <w:rPr>
          <w:b/>
          <w:color w:val="000000"/>
        </w:rPr>
        <w:t xml:space="preserve"> (T1-3 N1 M0; T3 N0 M0):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color w:val="000000"/>
        </w:rPr>
        <w:t xml:space="preserve">Хирургическое удаление опухоли с одномоментным устранением послеоперационного дефекта одним из видов пластики + регионарная лимфодиссекция </w:t>
      </w:r>
      <w:r w:rsidRPr="00D77B0F">
        <w:t>(при наличии цитологического или морфологического подтверждения метастатического поражения регионарного лимфатического узла).</w:t>
      </w:r>
    </w:p>
    <w:p w:rsidR="00FA64B5" w:rsidRPr="00D77B0F" w:rsidRDefault="00FA64B5" w:rsidP="00FA64B5">
      <w:pPr>
        <w:ind w:firstLine="720"/>
        <w:jc w:val="both"/>
      </w:pPr>
      <w:r w:rsidRPr="00D77B0F">
        <w:t xml:space="preserve">при выраженном периневральном распространении или вовлечении крупных нервов проводится послеоперационная дистанционная лучевая терапия в СОД 60-70 Гр на ложе удаленной опухоли; </w:t>
      </w:r>
    </w:p>
    <w:p w:rsidR="00FA64B5" w:rsidRPr="00D77B0F" w:rsidRDefault="00FA64B5" w:rsidP="00FA64B5">
      <w:pPr>
        <w:ind w:firstLine="720"/>
        <w:jc w:val="both"/>
        <w:rPr>
          <w:bCs/>
        </w:rPr>
      </w:pPr>
      <w:r w:rsidRPr="00D77B0F">
        <w:t xml:space="preserve">при локализации местно-распространенной опухоли на конечности с целью создания оптимальных условий для выполнения органосохраняющей операции допустимо применение регионарной внутриартериальной химиотерапии с цисплатином и флуороурацилом, в том числе в сочетании с электрохимиотерапией; </w:t>
      </w:r>
    </w:p>
    <w:p w:rsidR="00FA64B5" w:rsidRPr="00D77B0F" w:rsidRDefault="00FA64B5" w:rsidP="00FA64B5">
      <w:pPr>
        <w:ind w:firstLine="720"/>
        <w:jc w:val="both"/>
      </w:pPr>
      <w:r w:rsidRPr="00D77B0F">
        <w:lastRenderedPageBreak/>
        <w:t>при локализации опухоли на конечности, когда имеет место обширное поражение мягких тканей, кости или сосудисто-нервного пучка на большом протяжении – ампутация конечности.</w:t>
      </w:r>
    </w:p>
    <w:p w:rsidR="00FA64B5" w:rsidRPr="00D77B0F" w:rsidRDefault="00FA64B5" w:rsidP="00FA64B5">
      <w:pPr>
        <w:ind w:firstLine="720"/>
        <w:jc w:val="both"/>
      </w:pPr>
      <w:r w:rsidRPr="00D77B0F">
        <w:t>при отказе пациента от операции возможно проведение лучевой терапии (электронотерапия, телегамматерапия) по радикальной программе.</w:t>
      </w:r>
    </w:p>
    <w:p w:rsidR="00FA64B5" w:rsidRPr="00D77B0F" w:rsidRDefault="00FA64B5" w:rsidP="00FA64B5">
      <w:pPr>
        <w:ind w:firstLine="720"/>
        <w:jc w:val="both"/>
        <w:rPr>
          <w:b/>
        </w:rPr>
      </w:pPr>
      <w:r w:rsidRPr="00D77B0F">
        <w:rPr>
          <w:b/>
          <w:bCs/>
          <w:color w:val="000000"/>
        </w:rPr>
        <w:t>21.7.</w:t>
      </w:r>
      <w:r w:rsidRPr="00D77B0F">
        <w:rPr>
          <w:b/>
          <w:color w:val="000000"/>
        </w:rPr>
        <w:t xml:space="preserve">3. </w:t>
      </w:r>
      <w:r w:rsidRPr="00D77B0F">
        <w:rPr>
          <w:b/>
          <w:bCs/>
        </w:rPr>
        <w:t>IV стадия</w:t>
      </w:r>
      <w:r w:rsidRPr="00D77B0F">
        <w:rPr>
          <w:b/>
        </w:rPr>
        <w:t xml:space="preserve"> (T4 N0 M0):</w:t>
      </w:r>
    </w:p>
    <w:p w:rsidR="00FA64B5" w:rsidRPr="00D77B0F" w:rsidRDefault="00FA64B5" w:rsidP="00FA64B5">
      <w:pPr>
        <w:ind w:firstLine="720"/>
        <w:jc w:val="both"/>
      </w:pPr>
      <w:r w:rsidRPr="00D77B0F">
        <w:t xml:space="preserve">Комбинированное лечение (хирургическое удаление опухоли с одномоментным устранением послеоперационного дефекта одним из видов пластики + лучевая терапия в СОД 60-70 Гр); 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bCs/>
        </w:rPr>
        <w:t>П</w:t>
      </w:r>
      <w:r w:rsidRPr="00D77B0F">
        <w:t>ри нерезектабельной опухоли или при отказе пациента от операции проводится дистанционная лучевая терапия на первичный очаг (РОД 2 Гр, СОД 60-70 Гр). Через 2-3 недели после завершения лучевой терапии рассматривается вопрос о возможности хирургического удаления резидуальной опухоли с одномоментным устранением послеоперационного дефекта одним из видов пластики.</w:t>
      </w:r>
    </w:p>
    <w:p w:rsidR="00FA64B5" w:rsidRPr="00D77B0F" w:rsidRDefault="00FA64B5" w:rsidP="00FA64B5">
      <w:pPr>
        <w:ind w:firstLine="720"/>
        <w:jc w:val="both"/>
        <w:rPr>
          <w:b/>
        </w:rPr>
      </w:pPr>
      <w:r w:rsidRPr="00D77B0F">
        <w:rPr>
          <w:b/>
          <w:bCs/>
          <w:color w:val="000000"/>
        </w:rPr>
        <w:t>21.7.</w:t>
      </w:r>
      <w:r w:rsidRPr="00D77B0F">
        <w:rPr>
          <w:b/>
          <w:color w:val="000000"/>
        </w:rPr>
        <w:t xml:space="preserve">4. </w:t>
      </w:r>
      <w:r w:rsidRPr="00D77B0F">
        <w:rPr>
          <w:b/>
          <w:bCs/>
        </w:rPr>
        <w:t>IV стадия</w:t>
      </w:r>
      <w:r w:rsidRPr="00D77B0F">
        <w:rPr>
          <w:b/>
        </w:rPr>
        <w:t xml:space="preserve"> (T1-3N2-3M0, T4N1-3M0):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bCs/>
        </w:rPr>
        <w:t>Х</w:t>
      </w:r>
      <w:r w:rsidRPr="00D77B0F">
        <w:t>ирургическое удаление опухоли с одномоментным устранением послеоперационного дефекта одним из видов пластики + регионарная лимфодиссекция. При локализации опухоли на конечности, когда имеет место обширное поражение мягких тканей, кости или сосудисто-нервного пучка на большом протяжении – ампутация конечности + регионарная лимфодиссекция;</w:t>
      </w:r>
    </w:p>
    <w:p w:rsidR="00FA64B5" w:rsidRPr="00D77B0F" w:rsidRDefault="00FA64B5" w:rsidP="00FA64B5">
      <w:pPr>
        <w:ind w:firstLine="720"/>
        <w:jc w:val="both"/>
      </w:pPr>
      <w:r w:rsidRPr="00D77B0F">
        <w:t xml:space="preserve">при множественных регионарных метастазах или экстракапсулярном распространении проводится послеоперационная дистанционная лучевая терапия на область удаленного лимфатического коллектора (РОД 2 Гр, СОД 54 Гр; при экстракапсулярном распространении - 60 Гр); </w:t>
      </w:r>
    </w:p>
    <w:p w:rsidR="00FA64B5" w:rsidRPr="00D77B0F" w:rsidRDefault="00FA64B5" w:rsidP="00FA64B5">
      <w:pPr>
        <w:ind w:firstLine="720"/>
        <w:jc w:val="both"/>
      </w:pPr>
      <w:r w:rsidRPr="00D77B0F">
        <w:t>при регионарных шейных метастазах (</w:t>
      </w:r>
      <w:r w:rsidRPr="00D77B0F">
        <w:rPr>
          <w:lang w:val="en-US"/>
        </w:rPr>
        <w:t>N</w:t>
      </w:r>
      <w:r w:rsidRPr="00D77B0F">
        <w:t xml:space="preserve">2-3) или экстракапсулярном распространении во всех случаях проводится послеоперационная дистанционная лучевая терапия на область удаленного лимфатического коллектора (РОД 2 Гр, СОД 56; при экстракапсулярном распространении – 60 - 66 Гр). 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bCs/>
        </w:rPr>
        <w:t>П</w:t>
      </w:r>
      <w:r w:rsidRPr="00D77B0F">
        <w:t xml:space="preserve">ри нерезектабельной первичной опухоли и/или регионарных метастазах проводится лучевая или одновременная химиотерапия и лучевая терапия: </w:t>
      </w:r>
    </w:p>
    <w:p w:rsidR="00FA64B5" w:rsidRPr="00D77B0F" w:rsidRDefault="00FA64B5" w:rsidP="00FA64B5">
      <w:pPr>
        <w:ind w:firstLine="720"/>
        <w:jc w:val="both"/>
      </w:pPr>
      <w:r w:rsidRPr="00D77B0F">
        <w:lastRenderedPageBreak/>
        <w:t>Цисплатин 100 мг/м</w:t>
      </w:r>
      <w:r w:rsidRPr="00D77B0F">
        <w:rPr>
          <w:vertAlign w:val="superscript"/>
        </w:rPr>
        <w:t>2</w:t>
      </w:r>
      <w:r w:rsidRPr="00D77B0F">
        <w:t xml:space="preserve"> внутривенная инфузия со скоростью не более</w:t>
      </w:r>
      <w:r w:rsidRPr="00D77B0F">
        <w:br/>
        <w:t>1 мг/мин с пред- и постгидратацией в 1-й, 22-й и 43-й дни на фоне лучевой терапии в СОД 70 Гр (РОД 2 Гр) на первичный очаг и в СОД 50-60 Гр (РОД 2 Гр) на регионарные лимфатические узлы. Через 2-3 недели после завершения лучевой терапии или одновременной лучевой и химиотерапии рассматривается вопрос о возможности хирургического удаления резидуальной опухоли.</w:t>
      </w:r>
    </w:p>
    <w:p w:rsidR="00FA64B5" w:rsidRPr="00D77B0F" w:rsidRDefault="00FA64B5" w:rsidP="00FA64B5">
      <w:pPr>
        <w:ind w:firstLine="720"/>
        <w:jc w:val="both"/>
        <w:rPr>
          <w:b/>
        </w:rPr>
      </w:pPr>
      <w:r w:rsidRPr="00D77B0F">
        <w:rPr>
          <w:b/>
          <w:bCs/>
          <w:color w:val="000000"/>
        </w:rPr>
        <w:t>21.7.</w:t>
      </w:r>
      <w:r w:rsidRPr="00D77B0F">
        <w:rPr>
          <w:b/>
          <w:color w:val="000000"/>
        </w:rPr>
        <w:t>5</w:t>
      </w:r>
      <w:r w:rsidRPr="00D77B0F">
        <w:rPr>
          <w:color w:val="000000"/>
        </w:rPr>
        <w:t xml:space="preserve">. </w:t>
      </w:r>
      <w:r w:rsidRPr="00D77B0F">
        <w:rPr>
          <w:b/>
          <w:bCs/>
        </w:rPr>
        <w:t>IV стадия</w:t>
      </w:r>
      <w:r w:rsidRPr="00D77B0F">
        <w:rPr>
          <w:b/>
        </w:rPr>
        <w:t xml:space="preserve"> (любая Т любая N M1):</w:t>
      </w:r>
    </w:p>
    <w:p w:rsidR="00FA64B5" w:rsidRPr="00D77B0F" w:rsidRDefault="00FA64B5" w:rsidP="00FA64B5">
      <w:pPr>
        <w:ind w:firstLine="720"/>
        <w:jc w:val="both"/>
      </w:pPr>
      <w:r w:rsidRPr="00D77B0F">
        <w:t>лечение по индивидуальным программам (хирургические методы, лучевая терапия, системная химиотерапия).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При лечении метастатических форм рака кожи возможно проведение системной химиотерапии.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21.7.</w:t>
      </w:r>
      <w:r w:rsidRPr="00D77B0F">
        <w:rPr>
          <w:b/>
          <w:color w:val="000000"/>
        </w:rPr>
        <w:t>5.1.</w:t>
      </w:r>
      <w:r w:rsidRPr="00D77B0F">
        <w:rPr>
          <w:color w:val="000000"/>
        </w:rPr>
        <w:t xml:space="preserve"> Цисплатин 75-100 мг/м</w:t>
      </w:r>
      <w:r w:rsidRPr="00D77B0F">
        <w:rPr>
          <w:color w:val="000000"/>
          <w:vertAlign w:val="superscript"/>
        </w:rPr>
        <w:t>2</w:t>
      </w:r>
      <w:r w:rsidRPr="00D77B0F">
        <w:rPr>
          <w:color w:val="000000"/>
        </w:rPr>
        <w:t xml:space="preserve"> внутривенная инфузия со скоростью не более 1 мг/мин с пред- и постгидратацией в 1-й день; 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флуороурацил 800-1000 мг/м</w:t>
      </w:r>
      <w:r w:rsidRPr="00D77B0F">
        <w:rPr>
          <w:color w:val="000000"/>
          <w:vertAlign w:val="superscript"/>
        </w:rPr>
        <w:t>2</w:t>
      </w:r>
      <w:r w:rsidRPr="00D77B0F">
        <w:rPr>
          <w:color w:val="000000"/>
        </w:rPr>
        <w:t xml:space="preserve"> в сутки внутривенно или внутриартериально, 24-х часовая инфузия с1-го по 4-й день; 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 xml:space="preserve">2-4 курса с интервалом 4 недели. 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 xml:space="preserve"> курс повторяется каждые 3-4 недели. 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21.7.</w:t>
      </w:r>
      <w:r w:rsidRPr="00D77B0F">
        <w:rPr>
          <w:b/>
          <w:color w:val="000000"/>
        </w:rPr>
        <w:t>5.2</w:t>
      </w:r>
      <w:r w:rsidRPr="00D77B0F">
        <w:rPr>
          <w:color w:val="000000"/>
        </w:rPr>
        <w:t>. Паклитаксел 175 мг/м</w:t>
      </w:r>
      <w:r w:rsidRPr="00D77B0F">
        <w:rPr>
          <w:color w:val="000000"/>
          <w:vertAlign w:val="superscript"/>
        </w:rPr>
        <w:t>2</w:t>
      </w:r>
      <w:r w:rsidRPr="00D77B0F">
        <w:rPr>
          <w:color w:val="000000"/>
        </w:rPr>
        <w:t xml:space="preserve"> внутривенно 3-х часовая инфузия в 1-й день с премедикацией, затем карбоплатин (расчет дозы на </w:t>
      </w:r>
      <w:r w:rsidRPr="00D77B0F">
        <w:rPr>
          <w:color w:val="000000"/>
          <w:lang w:val="en-US"/>
        </w:rPr>
        <w:t>AU</w:t>
      </w:r>
      <w:r w:rsidRPr="00D77B0F">
        <w:rPr>
          <w:color w:val="000000"/>
        </w:rPr>
        <w:t>С 6) внутривенно в течение 15-30 мин в 1-й день,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интервалы между курсами 4 недели.</w:t>
      </w:r>
    </w:p>
    <w:p w:rsidR="00FA64B5" w:rsidRPr="00D77B0F" w:rsidRDefault="00FA64B5" w:rsidP="00FA64B5">
      <w:pPr>
        <w:spacing w:line="320" w:lineRule="exact"/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21.7.</w:t>
      </w:r>
      <w:r w:rsidRPr="00D77B0F">
        <w:rPr>
          <w:b/>
          <w:color w:val="000000"/>
        </w:rPr>
        <w:t>5.3.</w:t>
      </w:r>
      <w:r w:rsidRPr="00D77B0F">
        <w:rPr>
          <w:color w:val="000000"/>
        </w:rPr>
        <w:t xml:space="preserve"> Проспидин (при неэффективности других схем химиотерапии)</w:t>
      </w:r>
    </w:p>
    <w:p w:rsidR="00FA64B5" w:rsidRPr="00D77B0F" w:rsidRDefault="00FA64B5" w:rsidP="00FA64B5">
      <w:pPr>
        <w:spacing w:line="320" w:lineRule="exact"/>
        <w:ind w:firstLine="720"/>
        <w:jc w:val="both"/>
        <w:rPr>
          <w:color w:val="000000"/>
        </w:rPr>
      </w:pPr>
      <w:r w:rsidRPr="00D77B0F">
        <w:rPr>
          <w:color w:val="000000"/>
        </w:rPr>
        <w:t xml:space="preserve">Проспидин вводят внутривенно или внутримышечно ежедневно или через день. Лечение начинают с дозы 50 мг. При хорошей переносимости после 1-2 инъекций разовую дозу увеличивают до 150-200 мг. </w:t>
      </w:r>
    </w:p>
    <w:p w:rsidR="00FA64B5" w:rsidRPr="00D77B0F" w:rsidRDefault="00FA64B5" w:rsidP="00FA64B5">
      <w:pPr>
        <w:spacing w:line="320" w:lineRule="exact"/>
        <w:ind w:firstLine="720"/>
        <w:jc w:val="both"/>
        <w:rPr>
          <w:color w:val="000000"/>
        </w:rPr>
      </w:pPr>
      <w:r w:rsidRPr="00D77B0F">
        <w:rPr>
          <w:color w:val="000000"/>
        </w:rPr>
        <w:t>Циклы повторяют каждые 3 недели. Курс лечения состоит из 1-3 отдельных циклов по 30 ежедневных инъекций. На курс лечения назначают обычно от 3000 до 6000 мг.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21.7.</w:t>
      </w:r>
      <w:r w:rsidRPr="00D77B0F">
        <w:rPr>
          <w:b/>
          <w:color w:val="000000"/>
        </w:rPr>
        <w:t>6</w:t>
      </w:r>
      <w:r w:rsidRPr="00D77B0F">
        <w:rPr>
          <w:color w:val="000000"/>
        </w:rPr>
        <w:t>. Лечение рецидивов рака кожи хирургическое и комбинированное.</w:t>
      </w:r>
    </w:p>
    <w:p w:rsidR="00FA64B5" w:rsidRDefault="00FA64B5" w:rsidP="00FA64B5">
      <w:pPr>
        <w:ind w:firstLine="720"/>
        <w:jc w:val="both"/>
        <w:rPr>
          <w:b/>
          <w:bCs/>
          <w:color w:val="000000"/>
        </w:rPr>
      </w:pPr>
    </w:p>
    <w:p w:rsidR="00FA64B5" w:rsidRDefault="00FA64B5" w:rsidP="00FA64B5">
      <w:pPr>
        <w:ind w:firstLine="720"/>
        <w:jc w:val="both"/>
        <w:rPr>
          <w:b/>
          <w:bCs/>
          <w:color w:val="000000"/>
        </w:rPr>
      </w:pPr>
    </w:p>
    <w:p w:rsidR="00FA64B5" w:rsidRPr="00D77B0F" w:rsidRDefault="00FA64B5" w:rsidP="00FA64B5">
      <w:pPr>
        <w:ind w:firstLine="720"/>
        <w:jc w:val="both"/>
        <w:rPr>
          <w:b/>
          <w:bCs/>
          <w:color w:val="000000"/>
        </w:rPr>
      </w:pPr>
    </w:p>
    <w:p w:rsidR="00FA64B5" w:rsidRPr="00D77B0F" w:rsidRDefault="00FA64B5" w:rsidP="00FA64B5">
      <w:pPr>
        <w:ind w:firstLine="720"/>
        <w:jc w:val="both"/>
        <w:rPr>
          <w:b/>
          <w:bCs/>
          <w:color w:val="000000"/>
        </w:rPr>
      </w:pPr>
      <w:r w:rsidRPr="00D77B0F">
        <w:rPr>
          <w:b/>
          <w:bCs/>
          <w:color w:val="000000"/>
        </w:rPr>
        <w:t>21.8. Наблюдение, сроки и объем обследования.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21.8.</w:t>
      </w:r>
      <w:r w:rsidRPr="00D77B0F">
        <w:rPr>
          <w:b/>
          <w:color w:val="000000"/>
        </w:rPr>
        <w:t>1</w:t>
      </w:r>
      <w:r w:rsidRPr="00D77B0F">
        <w:rPr>
          <w:color w:val="000000"/>
        </w:rPr>
        <w:t>. Диспансерное наблюдение за излеченными пациентами осуществляется в течение 5 лет:</w:t>
      </w:r>
    </w:p>
    <w:p w:rsidR="00FA64B5" w:rsidRPr="00D77B0F" w:rsidRDefault="00FA64B5" w:rsidP="00FA64B5">
      <w:pPr>
        <w:ind w:firstLine="720"/>
        <w:jc w:val="both"/>
      </w:pPr>
      <w:r w:rsidRPr="00D77B0F">
        <w:t>в течение 1-го и 2-го года после завершения лечения – 1 раз каждые</w:t>
      </w:r>
      <w:r w:rsidRPr="00D77B0F">
        <w:br/>
        <w:t>3 месяца (при базально-клеточном раке 1 раз каждые 6-12 месяцев);</w:t>
      </w:r>
    </w:p>
    <w:p w:rsidR="00FA64B5" w:rsidRPr="00D77B0F" w:rsidRDefault="00FA64B5" w:rsidP="00FA64B5">
      <w:pPr>
        <w:ind w:firstLine="720"/>
        <w:jc w:val="both"/>
      </w:pPr>
      <w:r w:rsidRPr="00D77B0F">
        <w:t>с 3-го года после завершения лечения – 1 раз каждые 6-12 месяцев.</w:t>
      </w:r>
    </w:p>
    <w:p w:rsidR="00FA64B5" w:rsidRPr="00D77B0F" w:rsidRDefault="00FA64B5" w:rsidP="00FA64B5">
      <w:pPr>
        <w:ind w:firstLine="720"/>
        <w:jc w:val="both"/>
      </w:pPr>
      <w:r w:rsidRPr="00D77B0F">
        <w:t>в последующие годы – 1 раз каждые 12 месяцев.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b/>
          <w:bCs/>
          <w:color w:val="000000"/>
        </w:rPr>
        <w:t>21.8.</w:t>
      </w:r>
      <w:r w:rsidRPr="00D77B0F">
        <w:rPr>
          <w:b/>
          <w:color w:val="000000"/>
        </w:rPr>
        <w:t>2</w:t>
      </w:r>
      <w:r w:rsidRPr="00D77B0F">
        <w:rPr>
          <w:color w:val="000000"/>
        </w:rPr>
        <w:t xml:space="preserve">. </w:t>
      </w:r>
      <w:r w:rsidRPr="00D77B0F">
        <w:t>При наличии регионарных метастазов:</w:t>
      </w:r>
    </w:p>
    <w:p w:rsidR="00FA64B5" w:rsidRPr="00D77B0F" w:rsidRDefault="00FA64B5" w:rsidP="00FA64B5">
      <w:pPr>
        <w:ind w:firstLine="720"/>
        <w:jc w:val="both"/>
      </w:pPr>
      <w:r w:rsidRPr="00D77B0F">
        <w:t>в течение 1-го года после завершения лечения – 1 раз каждые 3 месяца;</w:t>
      </w:r>
    </w:p>
    <w:p w:rsidR="00FA64B5" w:rsidRPr="00D77B0F" w:rsidRDefault="00FA64B5" w:rsidP="00FA64B5">
      <w:pPr>
        <w:ind w:firstLine="720"/>
        <w:jc w:val="both"/>
      </w:pPr>
      <w:r w:rsidRPr="00D77B0F">
        <w:t>со 2-го года после завершения лечения – 1 раз каждые 4-6 месяцев.</w:t>
      </w:r>
    </w:p>
    <w:p w:rsidR="00FA64B5" w:rsidRPr="00D77B0F" w:rsidRDefault="00FA64B5" w:rsidP="00FA64B5">
      <w:pPr>
        <w:ind w:firstLine="720"/>
        <w:jc w:val="both"/>
      </w:pPr>
      <w:r w:rsidRPr="00D77B0F">
        <w:t>с 5-го года после завершения лечения – 1 раз каждые 6-12 месяцев.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21.8.</w:t>
      </w:r>
      <w:r w:rsidRPr="00D77B0F">
        <w:rPr>
          <w:b/>
          <w:color w:val="000000"/>
        </w:rPr>
        <w:t>3</w:t>
      </w:r>
      <w:r w:rsidRPr="00D77B0F">
        <w:rPr>
          <w:color w:val="000000"/>
        </w:rPr>
        <w:t xml:space="preserve">. </w:t>
      </w:r>
      <w:r w:rsidRPr="00D77B0F">
        <w:rPr>
          <w:b/>
          <w:color w:val="000000"/>
        </w:rPr>
        <w:t>Объем обследования:</w:t>
      </w:r>
    </w:p>
    <w:p w:rsidR="00FA64B5" w:rsidRPr="00D77B0F" w:rsidRDefault="00FA64B5" w:rsidP="00FA64B5">
      <w:pPr>
        <w:ind w:firstLine="720"/>
        <w:jc w:val="both"/>
        <w:rPr>
          <w:bCs/>
          <w:color w:val="000000"/>
        </w:rPr>
      </w:pPr>
      <w:r w:rsidRPr="00D77B0F">
        <w:t xml:space="preserve">осмотр всех кожных покровов с акцентом на состояние кожи в области удаленной опухоли </w:t>
      </w:r>
      <w:r w:rsidRPr="00D77B0F">
        <w:rPr>
          <w:bCs/>
          <w:caps/>
          <w:color w:val="000000"/>
        </w:rPr>
        <w:sym w:font="Symbol" w:char="F02D"/>
      </w:r>
      <w:r w:rsidRPr="00D77B0F">
        <w:rPr>
          <w:color w:val="000000"/>
        </w:rPr>
        <w:t xml:space="preserve"> при каждом посещении;</w:t>
      </w:r>
    </w:p>
    <w:p w:rsidR="00FA64B5" w:rsidRPr="00D77B0F" w:rsidRDefault="00FA64B5" w:rsidP="00FA64B5">
      <w:pPr>
        <w:ind w:firstLine="720"/>
        <w:jc w:val="both"/>
        <w:rPr>
          <w:bCs/>
          <w:color w:val="000000"/>
        </w:rPr>
      </w:pPr>
      <w:r w:rsidRPr="00D77B0F">
        <w:rPr>
          <w:color w:val="000000"/>
        </w:rPr>
        <w:t xml:space="preserve">пальпация регионарных лимфатических узлов </w:t>
      </w:r>
      <w:r w:rsidRPr="00D77B0F">
        <w:rPr>
          <w:bCs/>
          <w:caps/>
          <w:color w:val="000000"/>
        </w:rPr>
        <w:sym w:font="Symbol" w:char="F02D"/>
      </w:r>
      <w:r w:rsidRPr="00D77B0F">
        <w:rPr>
          <w:color w:val="000000"/>
        </w:rPr>
        <w:t xml:space="preserve"> при каждом посещении;</w:t>
      </w:r>
    </w:p>
    <w:p w:rsidR="00FA64B5" w:rsidRPr="00D77B0F" w:rsidRDefault="00FA64B5" w:rsidP="00FA64B5">
      <w:pPr>
        <w:ind w:firstLine="720"/>
        <w:jc w:val="both"/>
        <w:rPr>
          <w:bCs/>
          <w:color w:val="000000"/>
        </w:rPr>
      </w:pPr>
      <w:r w:rsidRPr="00D77B0F">
        <w:rPr>
          <w:color w:val="000000"/>
        </w:rPr>
        <w:t xml:space="preserve">рентгенографическое исследование органов грудной клетки </w:t>
      </w:r>
      <w:r w:rsidRPr="00D77B0F">
        <w:rPr>
          <w:bCs/>
          <w:caps/>
          <w:color w:val="000000"/>
        </w:rPr>
        <w:sym w:font="Symbol" w:char="F02D"/>
      </w:r>
      <w:r w:rsidRPr="00D77B0F">
        <w:rPr>
          <w:color w:val="000000"/>
        </w:rPr>
        <w:t xml:space="preserve"> один раз в год (при плоскоклеточном раке кожи);</w:t>
      </w:r>
    </w:p>
    <w:p w:rsidR="00FA64B5" w:rsidRPr="00D77B0F" w:rsidRDefault="00FA64B5" w:rsidP="00FA64B5">
      <w:pPr>
        <w:ind w:firstLine="720"/>
        <w:jc w:val="both"/>
        <w:rPr>
          <w:bCs/>
          <w:color w:val="000000"/>
        </w:rPr>
      </w:pPr>
      <w:r w:rsidRPr="00D77B0F">
        <w:rPr>
          <w:color w:val="000000"/>
        </w:rPr>
        <w:t>УЗИ органов брюшной полости – один раз в 6 месяцев (при первично-распространенных и метастатических опухолях).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Пациенты должны быть информированы о необходимости использовать средства индивидуальной защиты от ультрафиолетового излучения, а также обучены методам самоконтроля периферических лимфатических узлов и кожных покровов.</w:t>
      </w:r>
    </w:p>
    <w:p w:rsidR="00FA64B5" w:rsidRPr="00D77B0F" w:rsidRDefault="00FA64B5" w:rsidP="00FA64B5">
      <w:pPr>
        <w:tabs>
          <w:tab w:val="left" w:pos="4500"/>
        </w:tabs>
        <w:ind w:firstLine="709"/>
        <w:contextualSpacing/>
        <w:rPr>
          <w:rFonts w:eastAsia="Calibri"/>
          <w:b/>
          <w:lang w:eastAsia="en-US"/>
        </w:rPr>
      </w:pPr>
    </w:p>
    <w:p w:rsidR="00FA64B5" w:rsidRPr="00D77B0F" w:rsidRDefault="00FA64B5" w:rsidP="00FA64B5">
      <w:pPr>
        <w:tabs>
          <w:tab w:val="left" w:pos="4500"/>
        </w:tabs>
        <w:ind w:firstLine="709"/>
        <w:contextualSpacing/>
        <w:rPr>
          <w:rFonts w:eastAsia="Calibri"/>
          <w:b/>
          <w:lang w:eastAsia="en-US"/>
        </w:rPr>
      </w:pPr>
      <w:r w:rsidRPr="00D77B0F">
        <w:rPr>
          <w:rFonts w:eastAsia="Calibri"/>
          <w:b/>
          <w:lang w:eastAsia="en-US"/>
        </w:rPr>
        <w:t>Карцинома Меркеля [8247/3]</w:t>
      </w:r>
      <w:r>
        <w:rPr>
          <w:rFonts w:eastAsia="Calibri"/>
          <w:b/>
          <w:lang w:eastAsia="en-US"/>
        </w:rPr>
        <w:t>.</w:t>
      </w:r>
    </w:p>
    <w:p w:rsidR="00FA64B5" w:rsidRPr="00D77B0F" w:rsidRDefault="00FA64B5" w:rsidP="00FA64B5">
      <w:pPr>
        <w:ind w:firstLine="720"/>
        <w:jc w:val="both"/>
      </w:pPr>
      <w:r w:rsidRPr="00D77B0F">
        <w:t xml:space="preserve">Карцинома Меркеля относится к редким нейроэндокринным агрессивным опухолям кожи, характеризующаяся высокой частотой </w:t>
      </w:r>
      <w:r w:rsidRPr="00D77B0F">
        <w:lastRenderedPageBreak/>
        <w:t>рецидивирования (25-30%), метастазирования в регионарные лимфатические узлы (≈25%), легкие, печень и кости (≈30%). Опухоль чаще развивается у мужчин в возрасте старше 65 лет. Ведущим фактором риска является повышенная инсоляция. Наиболее часто карцинома Меркеля локализуется на конечностях, лице и шее. Пятилетняя выживаемость не превышает 50-60%. В 90% случаев развитие рецидивов и метастазов имеет место в течение первых двух лет после завершения лечения.</w:t>
      </w:r>
    </w:p>
    <w:p w:rsidR="00FA64B5" w:rsidRPr="00D77B0F" w:rsidRDefault="00FA64B5" w:rsidP="00FA64B5">
      <w:pPr>
        <w:ind w:firstLine="720"/>
        <w:outlineLvl w:val="6"/>
        <w:rPr>
          <w:b/>
          <w:bCs/>
          <w:color w:val="000000"/>
        </w:rPr>
      </w:pPr>
    </w:p>
    <w:p w:rsidR="00FA64B5" w:rsidRPr="00D77B0F" w:rsidRDefault="00FA64B5" w:rsidP="00FA64B5">
      <w:pPr>
        <w:ind w:firstLine="709"/>
        <w:outlineLvl w:val="6"/>
        <w:rPr>
          <w:b/>
        </w:rPr>
      </w:pPr>
      <w:r w:rsidRPr="00D77B0F">
        <w:rPr>
          <w:b/>
          <w:bCs/>
          <w:color w:val="000000"/>
        </w:rPr>
        <w:t>21.9</w:t>
      </w:r>
      <w:r w:rsidRPr="00D77B0F">
        <w:rPr>
          <w:b/>
        </w:rPr>
        <w:t xml:space="preserve">. Классификация </w:t>
      </w:r>
      <w:r w:rsidRPr="00D77B0F">
        <w:rPr>
          <w:b/>
          <w:lang w:val="en-US"/>
        </w:rPr>
        <w:t>TNM</w:t>
      </w:r>
      <w:r w:rsidRPr="00A02F04">
        <w:rPr>
          <w:b/>
        </w:rPr>
        <w:t>.</w:t>
      </w:r>
    </w:p>
    <w:p w:rsidR="00FA64B5" w:rsidRPr="00D77B0F" w:rsidRDefault="00FA64B5" w:rsidP="00FA64B5">
      <w:pPr>
        <w:ind w:firstLine="709"/>
        <w:contextualSpacing/>
        <w:jc w:val="both"/>
        <w:rPr>
          <w:rFonts w:eastAsia="Calibri"/>
          <w:b/>
          <w:lang w:eastAsia="en-US"/>
        </w:rPr>
      </w:pPr>
      <w:r w:rsidRPr="00D77B0F">
        <w:rPr>
          <w:rFonts w:eastAsia="Calibri"/>
          <w:b/>
          <w:lang w:eastAsia="en-US"/>
        </w:rPr>
        <w:t xml:space="preserve">21.9.1. Правила классификации </w:t>
      </w:r>
      <w:r w:rsidRPr="00D77B0F">
        <w:rPr>
          <w:rFonts w:eastAsia="Calibri"/>
          <w:b/>
          <w:lang w:val="en-US" w:eastAsia="en-US"/>
        </w:rPr>
        <w:t>TNM</w:t>
      </w:r>
      <w:r w:rsidRPr="00A02F04">
        <w:rPr>
          <w:rFonts w:eastAsia="Calibri"/>
          <w:b/>
          <w:lang w:eastAsia="en-US"/>
        </w:rPr>
        <w:t>.</w:t>
      </w:r>
    </w:p>
    <w:p w:rsidR="00FA64B5" w:rsidRPr="00D77B0F" w:rsidRDefault="00FA64B5" w:rsidP="00FA64B5">
      <w:pPr>
        <w:ind w:firstLine="709"/>
        <w:jc w:val="both"/>
      </w:pPr>
      <w:r w:rsidRPr="00D77B0F">
        <w:t>Классификация применима только для карциномы Меркеля. Должно быть гистологическое подтверждение диагноза.</w:t>
      </w:r>
    </w:p>
    <w:p w:rsidR="00FA64B5" w:rsidRPr="00D77B0F" w:rsidRDefault="00FA64B5" w:rsidP="00FA64B5">
      <w:pPr>
        <w:ind w:firstLine="709"/>
        <w:jc w:val="both"/>
      </w:pPr>
      <w:r w:rsidRPr="00D77B0F">
        <w:t>Классификация осуществляется с учетом категорий Т, N и M:</w:t>
      </w:r>
    </w:p>
    <w:p w:rsidR="00FA64B5" w:rsidRPr="00D77B0F" w:rsidRDefault="00FA64B5" w:rsidP="00FA64B5">
      <w:pPr>
        <w:ind w:firstLine="709"/>
        <w:jc w:val="both"/>
      </w:pPr>
      <w:r w:rsidRPr="00D77B0F">
        <w:t xml:space="preserve">Категория Т – физикальное обследование </w:t>
      </w:r>
    </w:p>
    <w:p w:rsidR="00FA64B5" w:rsidRPr="00D77B0F" w:rsidRDefault="00FA64B5" w:rsidP="00FA64B5">
      <w:pPr>
        <w:ind w:firstLine="709"/>
        <w:jc w:val="both"/>
      </w:pPr>
      <w:r w:rsidRPr="00D77B0F">
        <w:t>Категория N– физикальное обследование и методы визуализации</w:t>
      </w:r>
    </w:p>
    <w:p w:rsidR="00FA64B5" w:rsidRPr="00D77B0F" w:rsidRDefault="00FA64B5" w:rsidP="00FA64B5">
      <w:pPr>
        <w:ind w:firstLine="709"/>
        <w:jc w:val="both"/>
      </w:pPr>
      <w:r w:rsidRPr="00D77B0F">
        <w:t>Категория M – физикальное обследование и методы визуализации</w:t>
      </w:r>
    </w:p>
    <w:p w:rsidR="00FA64B5" w:rsidRPr="00D77B0F" w:rsidRDefault="00FA64B5" w:rsidP="00FA64B5">
      <w:pPr>
        <w:autoSpaceDE w:val="0"/>
        <w:autoSpaceDN w:val="0"/>
        <w:adjustRightInd w:val="0"/>
        <w:ind w:firstLine="709"/>
        <w:rPr>
          <w:rFonts w:ascii="Georgia" w:hAnsi="Georgia" w:cs="Georgia"/>
          <w:color w:val="000000"/>
          <w:sz w:val="30"/>
          <w:szCs w:val="30"/>
        </w:rPr>
      </w:pPr>
    </w:p>
    <w:p w:rsidR="00FA64B5" w:rsidRPr="00D77B0F" w:rsidRDefault="00FA64B5" w:rsidP="00FA64B5">
      <w:pPr>
        <w:ind w:firstLine="709"/>
        <w:jc w:val="both"/>
        <w:rPr>
          <w:b/>
          <w:bCs/>
        </w:rPr>
      </w:pPr>
      <w:r w:rsidRPr="00D77B0F">
        <w:rPr>
          <w:b/>
        </w:rPr>
        <w:t xml:space="preserve">21.9.2. </w:t>
      </w:r>
      <w:r w:rsidRPr="00D77B0F">
        <w:rPr>
          <w:b/>
          <w:bCs/>
        </w:rPr>
        <w:t>Регионарные лимфатические узлы</w:t>
      </w:r>
      <w:r>
        <w:rPr>
          <w:b/>
          <w:bCs/>
        </w:rPr>
        <w:t>.</w:t>
      </w:r>
    </w:p>
    <w:p w:rsidR="00FA64B5" w:rsidRPr="00D77B0F" w:rsidRDefault="00FA64B5" w:rsidP="00FA64B5">
      <w:pPr>
        <w:ind w:firstLine="709"/>
        <w:jc w:val="both"/>
      </w:pPr>
      <w:r w:rsidRPr="00D77B0F">
        <w:t xml:space="preserve">Регионарными лимфатическими узлами являются узлы, соответствующие локализации первичной опухоли. </w:t>
      </w:r>
    </w:p>
    <w:p w:rsidR="00FA64B5" w:rsidRPr="00D77B0F" w:rsidRDefault="00FA64B5" w:rsidP="00FA64B5">
      <w:pPr>
        <w:ind w:firstLine="709"/>
        <w:contextualSpacing/>
        <w:rPr>
          <w:rFonts w:eastAsia="Calibri"/>
          <w:lang w:eastAsia="en-US"/>
        </w:rPr>
      </w:pPr>
    </w:p>
    <w:p w:rsidR="00FA64B5" w:rsidRPr="00A02F04" w:rsidRDefault="00FA64B5" w:rsidP="00FA64B5">
      <w:pPr>
        <w:ind w:firstLine="709"/>
        <w:jc w:val="both"/>
        <w:rPr>
          <w:b/>
          <w:bCs/>
        </w:rPr>
      </w:pPr>
      <w:r w:rsidRPr="00D77B0F">
        <w:rPr>
          <w:b/>
        </w:rPr>
        <w:t xml:space="preserve">21.9.3. </w:t>
      </w:r>
      <w:r w:rsidRPr="00D77B0F">
        <w:rPr>
          <w:b/>
          <w:bCs/>
        </w:rPr>
        <w:t>Клиническая классификация TNM</w:t>
      </w:r>
      <w:r w:rsidRPr="00A02F04">
        <w:rPr>
          <w:b/>
          <w:bCs/>
        </w:rPr>
        <w:t>.</w:t>
      </w:r>
    </w:p>
    <w:p w:rsidR="00FA64B5" w:rsidRPr="00A02F04" w:rsidRDefault="00FA64B5" w:rsidP="00FA64B5">
      <w:pPr>
        <w:autoSpaceDE w:val="0"/>
        <w:autoSpaceDN w:val="0"/>
        <w:adjustRightInd w:val="0"/>
        <w:ind w:firstLine="709"/>
        <w:rPr>
          <w:b/>
          <w:bCs/>
          <w:color w:val="000000"/>
          <w:szCs w:val="30"/>
        </w:rPr>
      </w:pPr>
    </w:p>
    <w:p w:rsidR="00FA64B5" w:rsidRPr="00A02F04" w:rsidRDefault="00FA64B5" w:rsidP="00FA64B5">
      <w:pPr>
        <w:ind w:firstLine="709"/>
        <w:jc w:val="both"/>
        <w:rPr>
          <w:bCs/>
          <w:i/>
        </w:rPr>
      </w:pPr>
      <w:r w:rsidRPr="00D77B0F">
        <w:rPr>
          <w:b/>
        </w:rPr>
        <w:t xml:space="preserve">21.9.3.1. </w:t>
      </w:r>
      <w:r w:rsidRPr="00D77B0F">
        <w:rPr>
          <w:b/>
          <w:bCs/>
          <w:i/>
          <w:caps/>
        </w:rPr>
        <w:t xml:space="preserve">Т </w:t>
      </w:r>
      <w:r w:rsidRPr="00D77B0F">
        <w:rPr>
          <w:b/>
          <w:i/>
        </w:rPr>
        <w:t xml:space="preserve">– </w:t>
      </w:r>
      <w:r w:rsidRPr="00D77B0F">
        <w:rPr>
          <w:b/>
          <w:bCs/>
          <w:i/>
        </w:rPr>
        <w:t>первичная опухоль</w:t>
      </w:r>
      <w:r w:rsidRPr="00A02F04">
        <w:rPr>
          <w:b/>
          <w:bCs/>
          <w:i/>
        </w:rPr>
        <w:t>.</w:t>
      </w:r>
    </w:p>
    <w:p w:rsidR="00FA64B5" w:rsidRPr="00D77B0F" w:rsidRDefault="00FA64B5" w:rsidP="00FA64B5">
      <w:pPr>
        <w:jc w:val="both"/>
        <w:rPr>
          <w:color w:val="000000"/>
        </w:rPr>
      </w:pPr>
      <w:r w:rsidRPr="00D77B0F">
        <w:rPr>
          <w:color w:val="000000"/>
        </w:rPr>
        <w:t>Тх</w:t>
      </w:r>
      <w:r w:rsidRPr="00D77B0F">
        <w:rPr>
          <w:color w:val="000000"/>
        </w:rPr>
        <w:sym w:font="Symbol" w:char="F02D"/>
      </w:r>
      <w:r w:rsidRPr="00D77B0F">
        <w:rPr>
          <w:color w:val="000000"/>
        </w:rPr>
        <w:t>недостаточно данных для оценки первичной опухоли.</w:t>
      </w:r>
    </w:p>
    <w:p w:rsidR="00FA64B5" w:rsidRPr="00D77B0F" w:rsidRDefault="00FA64B5" w:rsidP="00FA64B5">
      <w:pPr>
        <w:jc w:val="both"/>
        <w:rPr>
          <w:color w:val="000000"/>
        </w:rPr>
      </w:pPr>
      <w:r w:rsidRPr="00D77B0F">
        <w:rPr>
          <w:color w:val="000000"/>
        </w:rPr>
        <w:t xml:space="preserve">Т0 </w:t>
      </w:r>
      <w:r w:rsidRPr="00D77B0F">
        <w:rPr>
          <w:color w:val="000000"/>
        </w:rPr>
        <w:sym w:font="Symbol" w:char="F02D"/>
      </w:r>
      <w:r w:rsidRPr="00D77B0F">
        <w:rPr>
          <w:color w:val="000000"/>
        </w:rPr>
        <w:t>первичная опухоль не определяется.</w:t>
      </w:r>
    </w:p>
    <w:p w:rsidR="00FA64B5" w:rsidRPr="00D77B0F" w:rsidRDefault="00FA64B5" w:rsidP="00FA64B5">
      <w:pPr>
        <w:jc w:val="both"/>
        <w:rPr>
          <w:color w:val="000000"/>
        </w:rPr>
      </w:pPr>
      <w:r w:rsidRPr="00D77B0F">
        <w:rPr>
          <w:color w:val="000000"/>
        </w:rPr>
        <w:t xml:space="preserve">Тis </w:t>
      </w:r>
      <w:r w:rsidRPr="00D77B0F">
        <w:rPr>
          <w:color w:val="000000"/>
        </w:rPr>
        <w:sym w:font="Symbol" w:char="F02D"/>
      </w:r>
      <w:r w:rsidRPr="00D77B0F">
        <w:rPr>
          <w:color w:val="000000"/>
        </w:rPr>
        <w:t xml:space="preserve"> преинвазивная карцинома (carcinoma in situ).</w:t>
      </w:r>
    </w:p>
    <w:p w:rsidR="00FA64B5" w:rsidRPr="00D77B0F" w:rsidRDefault="00FA64B5" w:rsidP="00FA64B5">
      <w:pPr>
        <w:jc w:val="both"/>
        <w:rPr>
          <w:color w:val="000000"/>
        </w:rPr>
      </w:pPr>
      <w:r w:rsidRPr="00D77B0F">
        <w:rPr>
          <w:color w:val="000000"/>
        </w:rPr>
        <w:t xml:space="preserve">T1 </w:t>
      </w:r>
      <w:r w:rsidRPr="00D77B0F">
        <w:rPr>
          <w:color w:val="000000"/>
        </w:rPr>
        <w:sym w:font="Symbol" w:char="F02D"/>
      </w:r>
      <w:r w:rsidRPr="00D77B0F">
        <w:rPr>
          <w:color w:val="000000"/>
        </w:rPr>
        <w:t xml:space="preserve"> опухоль меньшая или равная 2 см в наибольшем измерении.</w:t>
      </w:r>
    </w:p>
    <w:p w:rsidR="00FA64B5" w:rsidRPr="00D77B0F" w:rsidRDefault="00FA64B5" w:rsidP="00FA64B5">
      <w:pPr>
        <w:jc w:val="both"/>
        <w:rPr>
          <w:color w:val="000000"/>
        </w:rPr>
      </w:pPr>
      <w:r w:rsidRPr="00D77B0F">
        <w:rPr>
          <w:color w:val="000000"/>
        </w:rPr>
        <w:t xml:space="preserve">T2 </w:t>
      </w:r>
      <w:r w:rsidRPr="00D77B0F">
        <w:rPr>
          <w:color w:val="000000"/>
        </w:rPr>
        <w:sym w:font="Symbol" w:char="F02D"/>
      </w:r>
      <w:r w:rsidRPr="00D77B0F">
        <w:rPr>
          <w:color w:val="000000"/>
        </w:rPr>
        <w:t xml:space="preserve"> опухоль более 2 см, но не более 5 см в наибольшем измерении</w:t>
      </w:r>
    </w:p>
    <w:p w:rsidR="00FA64B5" w:rsidRPr="00D77B0F" w:rsidRDefault="00FA64B5" w:rsidP="00FA64B5">
      <w:pPr>
        <w:jc w:val="both"/>
        <w:rPr>
          <w:color w:val="000000"/>
        </w:rPr>
      </w:pPr>
      <w:r w:rsidRPr="00D77B0F">
        <w:rPr>
          <w:color w:val="000000"/>
        </w:rPr>
        <w:lastRenderedPageBreak/>
        <w:t xml:space="preserve">T3 </w:t>
      </w:r>
      <w:r w:rsidRPr="00D77B0F">
        <w:rPr>
          <w:color w:val="000000"/>
        </w:rPr>
        <w:sym w:font="Symbol" w:char="F02D"/>
      </w:r>
      <w:r w:rsidRPr="00D77B0F">
        <w:rPr>
          <w:color w:val="000000"/>
        </w:rPr>
        <w:t xml:space="preserve"> опухоль более 5 см в наибольшем измерении</w:t>
      </w:r>
    </w:p>
    <w:p w:rsidR="00FA64B5" w:rsidRPr="00D77B0F" w:rsidRDefault="00FA64B5" w:rsidP="00FA64B5">
      <w:pPr>
        <w:jc w:val="both"/>
        <w:rPr>
          <w:color w:val="000000"/>
        </w:rPr>
      </w:pPr>
      <w:r w:rsidRPr="00D77B0F">
        <w:rPr>
          <w:color w:val="000000"/>
        </w:rPr>
        <w:t xml:space="preserve">T4 </w:t>
      </w:r>
      <w:r w:rsidRPr="00D77B0F">
        <w:rPr>
          <w:color w:val="000000"/>
        </w:rPr>
        <w:sym w:font="Symbol" w:char="F02D"/>
      </w:r>
      <w:r w:rsidRPr="00D77B0F">
        <w:rPr>
          <w:color w:val="000000"/>
        </w:rPr>
        <w:t xml:space="preserve"> опухоль поражает глубокие экстрадермальные структуры, напр., хрящ, скелетные мышцы, фасцию или кость.</w:t>
      </w:r>
    </w:p>
    <w:p w:rsidR="00FA64B5" w:rsidRPr="00D77B0F" w:rsidRDefault="00FA64B5" w:rsidP="00FA64B5">
      <w:pPr>
        <w:autoSpaceDE w:val="0"/>
        <w:autoSpaceDN w:val="0"/>
        <w:adjustRightInd w:val="0"/>
        <w:rPr>
          <w:b/>
          <w:bCs/>
          <w:color w:val="000000"/>
          <w:szCs w:val="30"/>
        </w:rPr>
      </w:pPr>
    </w:p>
    <w:p w:rsidR="00FA64B5" w:rsidRPr="00D77B0F" w:rsidRDefault="00FA64B5" w:rsidP="00FA64B5">
      <w:pPr>
        <w:autoSpaceDE w:val="0"/>
        <w:autoSpaceDN w:val="0"/>
        <w:adjustRightInd w:val="0"/>
        <w:ind w:firstLine="709"/>
        <w:rPr>
          <w:b/>
          <w:bCs/>
          <w:i/>
        </w:rPr>
      </w:pPr>
      <w:r w:rsidRPr="00D77B0F">
        <w:rPr>
          <w:b/>
        </w:rPr>
        <w:t>21.9.3.2</w:t>
      </w:r>
      <w:r w:rsidRPr="00D77B0F">
        <w:t xml:space="preserve">. </w:t>
      </w:r>
      <w:r w:rsidRPr="00D77B0F">
        <w:rPr>
          <w:b/>
          <w:bCs/>
          <w:i/>
          <w:lang w:val="en-US"/>
        </w:rPr>
        <w:t>N</w:t>
      </w:r>
      <w:r w:rsidRPr="00D77B0F">
        <w:rPr>
          <w:b/>
          <w:bCs/>
          <w:i/>
        </w:rPr>
        <w:t xml:space="preserve"> – регионарные лимфатические узлы</w:t>
      </w:r>
      <w:r w:rsidRPr="00A02F04">
        <w:rPr>
          <w:b/>
          <w:bCs/>
          <w:i/>
        </w:rPr>
        <w:t>.</w:t>
      </w:r>
    </w:p>
    <w:p w:rsidR="00FA64B5" w:rsidRPr="00D77B0F" w:rsidRDefault="00FA64B5" w:rsidP="00FA64B5">
      <w:pPr>
        <w:jc w:val="both"/>
      </w:pPr>
      <w:r w:rsidRPr="00D77B0F">
        <w:t xml:space="preserve">Nх </w:t>
      </w:r>
      <w:r w:rsidRPr="00D77B0F">
        <w:sym w:font="Symbol" w:char="F02D"/>
      </w:r>
      <w:r w:rsidRPr="00D77B0F">
        <w:t xml:space="preserve"> регионарные лимфатические узлы не могут быть оценены.</w:t>
      </w:r>
    </w:p>
    <w:p w:rsidR="00FA64B5" w:rsidRPr="00D77B0F" w:rsidRDefault="00FA64B5" w:rsidP="00FA64B5">
      <w:pPr>
        <w:jc w:val="both"/>
      </w:pPr>
      <w:r w:rsidRPr="00D77B0F">
        <w:rPr>
          <w:bCs/>
        </w:rPr>
        <w:t xml:space="preserve">N0 </w:t>
      </w:r>
      <w:r w:rsidRPr="00D77B0F">
        <w:rPr>
          <w:bCs/>
          <w:caps/>
        </w:rPr>
        <w:sym w:font="Symbol" w:char="F02D"/>
      </w:r>
      <w:r w:rsidRPr="00D77B0F">
        <w:t xml:space="preserve"> нет метастатического поражения регионарных лимфатических узлов.</w:t>
      </w:r>
    </w:p>
    <w:p w:rsidR="00FA64B5" w:rsidRPr="00D77B0F" w:rsidRDefault="00FA64B5" w:rsidP="00FA64B5">
      <w:pPr>
        <w:jc w:val="both"/>
      </w:pPr>
      <w:r w:rsidRPr="00D77B0F">
        <w:t xml:space="preserve">N1 </w:t>
      </w:r>
      <w:r w:rsidRPr="00D77B0F">
        <w:sym w:font="Symbol" w:char="F02D"/>
      </w:r>
      <w:r w:rsidRPr="00D77B0F">
        <w:t xml:space="preserve"> регионарные лимфатические узлы поражены метастазами.</w:t>
      </w:r>
    </w:p>
    <w:p w:rsidR="00FA64B5" w:rsidRPr="00D77B0F" w:rsidRDefault="00FA64B5" w:rsidP="00FA64B5">
      <w:pPr>
        <w:jc w:val="both"/>
      </w:pPr>
      <w:r w:rsidRPr="00D77B0F">
        <w:t xml:space="preserve">N2 </w:t>
      </w:r>
      <w:r w:rsidRPr="00D77B0F">
        <w:sym w:font="Symbol" w:char="F02D"/>
      </w:r>
      <w:r w:rsidRPr="00D77B0F">
        <w:t xml:space="preserve"> транзитные метастазы* без метастазов в регионарных лимфатических узлах.</w:t>
      </w:r>
    </w:p>
    <w:p w:rsidR="00FA64B5" w:rsidRPr="00D77B0F" w:rsidRDefault="00FA64B5" w:rsidP="00FA64B5">
      <w:pPr>
        <w:jc w:val="both"/>
      </w:pPr>
      <w:r w:rsidRPr="00D77B0F">
        <w:t xml:space="preserve">N3 </w:t>
      </w:r>
      <w:r w:rsidRPr="00D77B0F">
        <w:sym w:font="Symbol" w:char="F02D"/>
      </w:r>
      <w:r w:rsidRPr="00D77B0F">
        <w:t xml:space="preserve"> транзитные метастазы* с метастазами в регионарных лимфатических узлах.</w:t>
      </w:r>
    </w:p>
    <w:p w:rsidR="00FA64B5" w:rsidRPr="00D77B0F" w:rsidRDefault="00FA64B5" w:rsidP="00FA64B5">
      <w:pPr>
        <w:tabs>
          <w:tab w:val="left" w:pos="4500"/>
        </w:tabs>
        <w:contextualSpacing/>
        <w:jc w:val="both"/>
        <w:rPr>
          <w:rFonts w:ascii="Georgia" w:hAnsi="Georgia" w:cs="Georgia"/>
          <w:sz w:val="23"/>
          <w:szCs w:val="23"/>
        </w:rPr>
      </w:pPr>
      <w:r w:rsidRPr="00D77B0F">
        <w:rPr>
          <w:rFonts w:ascii="Georgia" w:hAnsi="Georgia" w:cs="Georgia"/>
          <w:sz w:val="23"/>
          <w:szCs w:val="23"/>
        </w:rPr>
        <w:t>Примечание:</w:t>
      </w:r>
      <w:r w:rsidRPr="00D77B0F">
        <w:rPr>
          <w:rFonts w:eastAsia="Calibri"/>
          <w:lang w:eastAsia="en-US"/>
        </w:rPr>
        <w:t xml:space="preserve"> *</w:t>
      </w:r>
      <w:r w:rsidRPr="00D77B0F">
        <w:rPr>
          <w:rFonts w:ascii="Georgia" w:hAnsi="Georgia" w:cs="Georgia"/>
          <w:sz w:val="23"/>
          <w:szCs w:val="23"/>
        </w:rPr>
        <w:t>транзитные метастазы – опухолевые узлы, расположенные вне первичной опухоли и локализующиеся между первичным опухолевым очагом и дренирующими регионарными лимфатическими узлами или дистальнее по отношению к первичному опухолевому очагу.</w:t>
      </w:r>
    </w:p>
    <w:p w:rsidR="00FA64B5" w:rsidRDefault="00FA64B5" w:rsidP="00FA64B5">
      <w:pPr>
        <w:ind w:firstLine="720"/>
        <w:jc w:val="both"/>
        <w:rPr>
          <w:i/>
          <w:iCs/>
          <w:color w:val="000000"/>
          <w:highlight w:val="yellow"/>
        </w:rPr>
      </w:pPr>
    </w:p>
    <w:p w:rsidR="00FA64B5" w:rsidRPr="00D77B0F" w:rsidRDefault="00FA64B5" w:rsidP="00FA64B5">
      <w:pPr>
        <w:ind w:firstLine="720"/>
        <w:jc w:val="both"/>
        <w:rPr>
          <w:i/>
          <w:iCs/>
          <w:color w:val="000000"/>
          <w:highlight w:val="yellow"/>
        </w:rPr>
      </w:pPr>
    </w:p>
    <w:p w:rsidR="00FA64B5" w:rsidRPr="00A02F04" w:rsidRDefault="00FA64B5" w:rsidP="00FA64B5">
      <w:pPr>
        <w:tabs>
          <w:tab w:val="center" w:pos="0"/>
        </w:tabs>
        <w:jc w:val="both"/>
        <w:rPr>
          <w:b/>
          <w:bCs/>
          <w:i/>
        </w:rPr>
      </w:pPr>
      <w:r w:rsidRPr="00D77B0F">
        <w:rPr>
          <w:b/>
        </w:rPr>
        <w:t>21.9.3.3.</w:t>
      </w:r>
      <w:r w:rsidRPr="00D77B0F">
        <w:rPr>
          <w:b/>
          <w:bCs/>
          <w:i/>
          <w:lang w:val="en-US"/>
        </w:rPr>
        <w:t>M</w:t>
      </w:r>
      <w:r w:rsidRPr="00D77B0F">
        <w:rPr>
          <w:b/>
          <w:bCs/>
          <w:i/>
        </w:rPr>
        <w:t xml:space="preserve"> – отдаленные метастазы</w:t>
      </w:r>
      <w:r w:rsidRPr="00A02F04">
        <w:rPr>
          <w:b/>
          <w:bCs/>
          <w:i/>
        </w:rPr>
        <w:t>.</w:t>
      </w:r>
    </w:p>
    <w:p w:rsidR="00FA64B5" w:rsidRPr="00D77B0F" w:rsidRDefault="00FA64B5" w:rsidP="00FA64B5">
      <w:pPr>
        <w:autoSpaceDE w:val="0"/>
        <w:autoSpaceDN w:val="0"/>
        <w:adjustRightInd w:val="0"/>
        <w:rPr>
          <w:color w:val="000000"/>
        </w:rPr>
      </w:pPr>
      <w:r w:rsidRPr="00D77B0F">
        <w:rPr>
          <w:color w:val="000000"/>
        </w:rPr>
        <w:t xml:space="preserve">M0 </w:t>
      </w:r>
      <w:r w:rsidRPr="00D77B0F">
        <w:rPr>
          <w:color w:val="000000"/>
        </w:rPr>
        <w:sym w:font="Symbol" w:char="F02D"/>
      </w:r>
      <w:r w:rsidRPr="00D77B0F">
        <w:rPr>
          <w:color w:val="000000"/>
        </w:rPr>
        <w:t xml:space="preserve"> нет отдаленных метастазов.</w:t>
      </w:r>
    </w:p>
    <w:p w:rsidR="00FA64B5" w:rsidRPr="00D77B0F" w:rsidRDefault="00FA64B5" w:rsidP="00FA64B5">
      <w:pPr>
        <w:autoSpaceDE w:val="0"/>
        <w:autoSpaceDN w:val="0"/>
        <w:adjustRightInd w:val="0"/>
        <w:rPr>
          <w:rFonts w:ascii="Georgia" w:hAnsi="Georgia" w:cs="Georgia"/>
          <w:color w:val="000000"/>
          <w:sz w:val="30"/>
          <w:szCs w:val="30"/>
        </w:rPr>
      </w:pPr>
      <w:r w:rsidRPr="00D77B0F">
        <w:rPr>
          <w:bCs/>
          <w:color w:val="000000"/>
          <w:lang w:val="en-US"/>
        </w:rPr>
        <w:t>M</w:t>
      </w:r>
      <w:r w:rsidRPr="00D77B0F">
        <w:rPr>
          <w:bCs/>
          <w:color w:val="000000"/>
        </w:rPr>
        <w:t xml:space="preserve">1 </w:t>
      </w:r>
      <w:r w:rsidRPr="00D77B0F">
        <w:rPr>
          <w:bCs/>
          <w:caps/>
          <w:color w:val="000000"/>
        </w:rPr>
        <w:sym w:font="Symbol" w:char="F02D"/>
      </w:r>
      <w:r w:rsidRPr="00D77B0F">
        <w:rPr>
          <w:color w:val="000000"/>
        </w:rPr>
        <w:t>имеются отдаленные метастазы.</w:t>
      </w:r>
    </w:p>
    <w:p w:rsidR="00FA64B5" w:rsidRPr="00D77B0F" w:rsidRDefault="00FA64B5" w:rsidP="00FA64B5">
      <w:pPr>
        <w:autoSpaceDE w:val="0"/>
        <w:autoSpaceDN w:val="0"/>
        <w:adjustRightInd w:val="0"/>
        <w:rPr>
          <w:color w:val="000000"/>
        </w:rPr>
      </w:pPr>
      <w:r w:rsidRPr="00D77B0F">
        <w:rPr>
          <w:color w:val="000000"/>
        </w:rPr>
        <w:t xml:space="preserve">M1a </w:t>
      </w:r>
      <w:r w:rsidRPr="00D77B0F">
        <w:rPr>
          <w:color w:val="000000"/>
        </w:rPr>
        <w:sym w:font="Symbol" w:char="F02D"/>
      </w:r>
      <w:r w:rsidRPr="00D77B0F">
        <w:rPr>
          <w:color w:val="000000"/>
        </w:rPr>
        <w:t xml:space="preserve"> метастазы в коже, подкожной жировой клетчатке или лимфатических узлах, не относящихся регионарным.</w:t>
      </w:r>
    </w:p>
    <w:p w:rsidR="00FA64B5" w:rsidRPr="00D77B0F" w:rsidRDefault="00FA64B5" w:rsidP="00FA64B5">
      <w:pPr>
        <w:autoSpaceDE w:val="0"/>
        <w:autoSpaceDN w:val="0"/>
        <w:adjustRightInd w:val="0"/>
        <w:rPr>
          <w:color w:val="000000"/>
        </w:rPr>
      </w:pPr>
      <w:r w:rsidRPr="00D77B0F">
        <w:rPr>
          <w:color w:val="000000"/>
        </w:rPr>
        <w:t xml:space="preserve">M1b </w:t>
      </w:r>
      <w:r w:rsidRPr="00D77B0F">
        <w:rPr>
          <w:color w:val="000000"/>
        </w:rPr>
        <w:sym w:font="Symbol" w:char="F02D"/>
      </w:r>
      <w:r w:rsidRPr="00D77B0F">
        <w:rPr>
          <w:color w:val="000000"/>
        </w:rPr>
        <w:t xml:space="preserve"> метастазы в легком.</w:t>
      </w:r>
    </w:p>
    <w:p w:rsidR="00FA64B5" w:rsidRPr="00D77B0F" w:rsidRDefault="00FA64B5" w:rsidP="00FA64B5">
      <w:pPr>
        <w:autoSpaceDE w:val="0"/>
        <w:autoSpaceDN w:val="0"/>
        <w:adjustRightInd w:val="0"/>
        <w:rPr>
          <w:color w:val="000000"/>
        </w:rPr>
      </w:pPr>
      <w:r w:rsidRPr="00D77B0F">
        <w:rPr>
          <w:color w:val="000000"/>
        </w:rPr>
        <w:t xml:space="preserve">M1c </w:t>
      </w:r>
      <w:r w:rsidRPr="00D77B0F">
        <w:rPr>
          <w:color w:val="000000"/>
        </w:rPr>
        <w:sym w:font="Symbol" w:char="F02D"/>
      </w:r>
      <w:r w:rsidRPr="00D77B0F">
        <w:rPr>
          <w:color w:val="000000"/>
        </w:rPr>
        <w:t xml:space="preserve"> метастазы в других органах и тканях.</w:t>
      </w:r>
    </w:p>
    <w:p w:rsidR="00FA64B5" w:rsidRPr="00D77B0F" w:rsidRDefault="00FA64B5" w:rsidP="00FA64B5">
      <w:pPr>
        <w:ind w:firstLine="720"/>
        <w:jc w:val="both"/>
        <w:rPr>
          <w:color w:val="000000"/>
          <w:highlight w:val="yellow"/>
        </w:rPr>
      </w:pPr>
    </w:p>
    <w:p w:rsidR="00FA64B5" w:rsidRPr="00A02F04" w:rsidRDefault="00FA64B5" w:rsidP="00FA64B5">
      <w:pPr>
        <w:ind w:firstLine="720"/>
        <w:jc w:val="both"/>
        <w:rPr>
          <w:b/>
          <w:bCs/>
        </w:rPr>
      </w:pPr>
      <w:r w:rsidRPr="00D77B0F">
        <w:rPr>
          <w:b/>
        </w:rPr>
        <w:t xml:space="preserve">21.9.4. </w:t>
      </w:r>
      <w:r w:rsidRPr="00D77B0F">
        <w:rPr>
          <w:b/>
          <w:bCs/>
        </w:rPr>
        <w:t>р</w:t>
      </w:r>
      <w:r w:rsidRPr="00D77B0F">
        <w:rPr>
          <w:b/>
          <w:bCs/>
          <w:lang w:val="en-US"/>
        </w:rPr>
        <w:t>TNM</w:t>
      </w:r>
      <w:r w:rsidRPr="00D77B0F">
        <w:rPr>
          <w:b/>
          <w:bCs/>
        </w:rPr>
        <w:t xml:space="preserve"> – патогистологическая классификация</w:t>
      </w:r>
      <w:r w:rsidRPr="00A02F04">
        <w:rPr>
          <w:b/>
          <w:bCs/>
        </w:rPr>
        <w:t>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</w:rPr>
        <w:lastRenderedPageBreak/>
        <w:t>21.9.4.1</w:t>
      </w:r>
      <w:r w:rsidRPr="00D77B0F">
        <w:t xml:space="preserve">.Требования к определению категорий рТ соответствуют требованиям к определению категорий Т. рМ </w:t>
      </w:r>
      <w:r w:rsidRPr="00D77B0F">
        <w:sym w:font="Symbol" w:char="F02D"/>
      </w:r>
      <w:r w:rsidRPr="00D77B0F">
        <w:t xml:space="preserve"> отдаленные метастазы, </w:t>
      </w:r>
      <w:r w:rsidRPr="00D77B0F">
        <w:rPr>
          <w:color w:val="000000"/>
        </w:rPr>
        <w:t>подтвержденные микроскопически.</w:t>
      </w:r>
    </w:p>
    <w:p w:rsidR="00FA64B5" w:rsidRDefault="00FA64B5" w:rsidP="00FA64B5">
      <w:pPr>
        <w:ind w:firstLine="720"/>
        <w:jc w:val="both"/>
        <w:rPr>
          <w:b/>
        </w:rPr>
      </w:pPr>
    </w:p>
    <w:p w:rsidR="00FA64B5" w:rsidRDefault="00FA64B5" w:rsidP="00FA64B5">
      <w:pPr>
        <w:ind w:firstLine="720"/>
        <w:jc w:val="both"/>
        <w:rPr>
          <w:b/>
        </w:rPr>
      </w:pP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</w:rPr>
        <w:t xml:space="preserve">21.9.4.2. </w:t>
      </w:r>
      <w:r w:rsidRPr="00D77B0F">
        <w:rPr>
          <w:b/>
          <w:bCs/>
          <w:i/>
          <w:lang w:val="en-US"/>
        </w:rPr>
        <w:t>N</w:t>
      </w:r>
      <w:r w:rsidRPr="00D77B0F">
        <w:rPr>
          <w:b/>
          <w:bCs/>
          <w:i/>
        </w:rPr>
        <w:t xml:space="preserve"> – регионарные лимфатические узлы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 xml:space="preserve">рN0 </w:t>
      </w:r>
      <w:r w:rsidRPr="00D77B0F">
        <w:sym w:font="Symbol" w:char="F02D"/>
      </w:r>
      <w:r w:rsidRPr="00D77B0F">
        <w:t xml:space="preserve"> п</w:t>
      </w:r>
      <w:r w:rsidRPr="00D77B0F">
        <w:rPr>
          <w:color w:val="000000"/>
        </w:rPr>
        <w:t xml:space="preserve">ри регионарной лимфодиссекции гистологическому исследованию обычно подвергается 6 и более регионарных лимфатических узлов. Если лимфатические узлы не поражены метастазами, но их число меньше рекомендуемых, поражение классифицируется как </w:t>
      </w:r>
      <w:r w:rsidRPr="00D77B0F">
        <w:rPr>
          <w:bCs/>
          <w:color w:val="000000"/>
        </w:rPr>
        <w:t>рN0.</w:t>
      </w:r>
    </w:p>
    <w:p w:rsidR="00FA64B5" w:rsidRPr="00D77B0F" w:rsidRDefault="00FA64B5" w:rsidP="00FA64B5">
      <w:pPr>
        <w:ind w:firstLine="708"/>
        <w:jc w:val="both"/>
      </w:pPr>
      <w:r w:rsidRPr="00D77B0F">
        <w:t xml:space="preserve">pNX </w:t>
      </w:r>
      <w:r w:rsidRPr="00D77B0F">
        <w:sym w:font="Symbol" w:char="F02D"/>
      </w:r>
      <w:r w:rsidRPr="00D77B0F">
        <w:t xml:space="preserve"> регионарные лимфатические узлы не могут быть оценены.</w:t>
      </w:r>
    </w:p>
    <w:p w:rsidR="00FA64B5" w:rsidRPr="00D77B0F" w:rsidRDefault="00FA64B5" w:rsidP="00FA64B5">
      <w:pPr>
        <w:ind w:firstLine="708"/>
        <w:jc w:val="both"/>
      </w:pPr>
      <w:r w:rsidRPr="00D77B0F">
        <w:t xml:space="preserve">pN0 </w:t>
      </w:r>
      <w:r w:rsidRPr="00D77B0F">
        <w:sym w:font="Symbol" w:char="F02D"/>
      </w:r>
      <w:r w:rsidRPr="00D77B0F">
        <w:t xml:space="preserve"> нет метастатического поражения регионарных лимфатических узлов.</w:t>
      </w:r>
    </w:p>
    <w:p w:rsidR="00FA64B5" w:rsidRPr="00D77B0F" w:rsidRDefault="00FA64B5" w:rsidP="00FA64B5">
      <w:pPr>
        <w:ind w:firstLine="708"/>
        <w:jc w:val="both"/>
      </w:pPr>
      <w:r w:rsidRPr="00D77B0F">
        <w:t xml:space="preserve">pN1 </w:t>
      </w:r>
      <w:r w:rsidRPr="00D77B0F">
        <w:sym w:font="Symbol" w:char="F02D"/>
      </w:r>
      <w:r w:rsidRPr="00D77B0F">
        <w:t xml:space="preserve"> регионарные лимфатические узлы поражены метастазами.</w:t>
      </w:r>
    </w:p>
    <w:p w:rsidR="00FA64B5" w:rsidRPr="00D77B0F" w:rsidRDefault="00FA64B5" w:rsidP="00FA64B5">
      <w:pPr>
        <w:ind w:firstLine="708"/>
        <w:jc w:val="both"/>
      </w:pPr>
      <w:r w:rsidRPr="00D77B0F">
        <w:t xml:space="preserve">pN1a </w:t>
      </w:r>
      <w:r w:rsidRPr="00D77B0F">
        <w:sym w:font="Symbol" w:char="F02D"/>
      </w:r>
      <w:r w:rsidRPr="00D77B0F">
        <w:t xml:space="preserve"> микроскопические метастазы, установленные по данным биопсии сторожевого лимфатического узла (sn).</w:t>
      </w:r>
    </w:p>
    <w:p w:rsidR="00FA64B5" w:rsidRPr="00D77B0F" w:rsidRDefault="00FA64B5" w:rsidP="00FA64B5">
      <w:pPr>
        <w:ind w:firstLine="708"/>
        <w:jc w:val="both"/>
      </w:pPr>
      <w:r w:rsidRPr="00D77B0F">
        <w:t xml:space="preserve">pN1a </w:t>
      </w:r>
      <w:r w:rsidRPr="00D77B0F">
        <w:sym w:font="Symbol" w:char="F02D"/>
      </w:r>
      <w:r w:rsidRPr="00D77B0F">
        <w:t xml:space="preserve"> микроскопические метастазы, установленные по данным лимодиссекции.</w:t>
      </w:r>
    </w:p>
    <w:p w:rsidR="00FA64B5" w:rsidRPr="00D77B0F" w:rsidRDefault="00FA64B5" w:rsidP="00FA64B5">
      <w:pPr>
        <w:ind w:firstLine="708"/>
        <w:jc w:val="both"/>
      </w:pPr>
      <w:r w:rsidRPr="00D77B0F">
        <w:t xml:space="preserve">pN1b </w:t>
      </w:r>
      <w:r w:rsidRPr="00D77B0F">
        <w:sym w:font="Symbol" w:char="F02D"/>
      </w:r>
      <w:r w:rsidRPr="00D77B0F">
        <w:t xml:space="preserve"> макроскопические метастазы (клинически очевидные).</w:t>
      </w:r>
    </w:p>
    <w:p w:rsidR="00FA64B5" w:rsidRPr="00D77B0F" w:rsidRDefault="00FA64B5" w:rsidP="00FA64B5">
      <w:pPr>
        <w:ind w:firstLine="708"/>
        <w:jc w:val="both"/>
      </w:pPr>
      <w:r w:rsidRPr="00D77B0F">
        <w:t xml:space="preserve">pN2 </w:t>
      </w:r>
      <w:r w:rsidRPr="00D77B0F">
        <w:sym w:font="Symbol" w:char="F02D"/>
      </w:r>
      <w:r w:rsidRPr="00D77B0F">
        <w:t xml:space="preserve"> транзитные метастазы* без метастазов в регионарных лимфатических узлах.</w:t>
      </w:r>
    </w:p>
    <w:p w:rsidR="00FA64B5" w:rsidRPr="00D77B0F" w:rsidRDefault="00FA64B5" w:rsidP="00FA64B5">
      <w:pPr>
        <w:ind w:firstLine="708"/>
        <w:jc w:val="both"/>
      </w:pPr>
      <w:r w:rsidRPr="00D77B0F">
        <w:t xml:space="preserve">pN3 </w:t>
      </w:r>
      <w:r w:rsidRPr="00D77B0F">
        <w:sym w:font="Symbol" w:char="F02D"/>
      </w:r>
      <w:r w:rsidRPr="00D77B0F">
        <w:t xml:space="preserve"> транзитные метастазы* с метастазами в регионарных лимфатических узлах.</w:t>
      </w:r>
    </w:p>
    <w:p w:rsidR="00FA64B5" w:rsidRPr="00D77B0F" w:rsidRDefault="00FA64B5" w:rsidP="00FA64B5">
      <w:pPr>
        <w:tabs>
          <w:tab w:val="left" w:pos="4500"/>
        </w:tabs>
        <w:spacing w:before="120"/>
        <w:contextualSpacing/>
        <w:jc w:val="both"/>
        <w:rPr>
          <w:rFonts w:ascii="Georgia" w:hAnsi="Georgia" w:cs="Georgia"/>
          <w:sz w:val="23"/>
          <w:szCs w:val="23"/>
        </w:rPr>
      </w:pPr>
      <w:r w:rsidRPr="00D77B0F">
        <w:rPr>
          <w:rFonts w:ascii="Georgia" w:hAnsi="Georgia" w:cs="Georgia"/>
          <w:sz w:val="23"/>
          <w:szCs w:val="23"/>
        </w:rPr>
        <w:t>Примечание:</w:t>
      </w:r>
      <w:r w:rsidRPr="00D77B0F">
        <w:rPr>
          <w:rFonts w:eastAsia="Calibri"/>
          <w:lang w:eastAsia="en-US"/>
        </w:rPr>
        <w:t xml:space="preserve"> * </w:t>
      </w:r>
      <w:r w:rsidRPr="00D77B0F">
        <w:rPr>
          <w:rFonts w:ascii="Georgia" w:hAnsi="Georgia" w:cs="Georgia"/>
          <w:sz w:val="23"/>
          <w:szCs w:val="23"/>
        </w:rPr>
        <w:t>транзитные метастазы – опухолевые узлы, расположенные вне первичной опухоли и локализующиеся между первичным опухолевым очагом и дренирующими регионарными лимфатическими узлами или дистальнее по отношению к первичному опухолевому очагу.</w:t>
      </w:r>
    </w:p>
    <w:p w:rsidR="00FA64B5" w:rsidRPr="00D77B0F" w:rsidRDefault="00FA64B5" w:rsidP="00FA64B5">
      <w:pPr>
        <w:ind w:firstLine="720"/>
        <w:jc w:val="center"/>
        <w:rPr>
          <w:b/>
          <w:bCs/>
        </w:rPr>
      </w:pPr>
    </w:p>
    <w:p w:rsidR="00FA64B5" w:rsidRPr="00D77B0F" w:rsidRDefault="00FA64B5" w:rsidP="00FA64B5">
      <w:pPr>
        <w:ind w:firstLine="709"/>
        <w:rPr>
          <w:b/>
          <w:bCs/>
        </w:rPr>
      </w:pPr>
      <w:r w:rsidRPr="00D77B0F">
        <w:rPr>
          <w:b/>
        </w:rPr>
        <w:t xml:space="preserve">21.9.5. </w:t>
      </w:r>
      <w:r w:rsidRPr="00D77B0F">
        <w:rPr>
          <w:b/>
          <w:bCs/>
        </w:rPr>
        <w:t xml:space="preserve">Клиническая группировка по стадиям </w:t>
      </w:r>
      <w:r w:rsidRPr="00D77B0F">
        <w:rPr>
          <w:b/>
        </w:rPr>
        <w:t>(таблица 21.5).</w:t>
      </w:r>
    </w:p>
    <w:p w:rsidR="00FA64B5" w:rsidRPr="00D77B0F" w:rsidRDefault="00FA64B5" w:rsidP="00FA64B5">
      <w:pPr>
        <w:autoSpaceDE w:val="0"/>
        <w:autoSpaceDN w:val="0"/>
        <w:adjustRightInd w:val="0"/>
        <w:rPr>
          <w:rFonts w:ascii="Georgia" w:hAnsi="Georgia" w:cs="Georgia"/>
          <w:b/>
          <w:color w:val="000000"/>
          <w:sz w:val="30"/>
          <w:szCs w:val="30"/>
        </w:rPr>
      </w:pPr>
    </w:p>
    <w:p w:rsidR="00FA64B5" w:rsidRPr="00D77B0F" w:rsidRDefault="00FA64B5" w:rsidP="00FA64B5">
      <w:pPr>
        <w:jc w:val="right"/>
      </w:pPr>
      <w:r w:rsidRPr="00D77B0F">
        <w:lastRenderedPageBreak/>
        <w:t>Таблица 21.5</w:t>
      </w: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76"/>
        <w:gridCol w:w="2421"/>
        <w:gridCol w:w="2421"/>
        <w:gridCol w:w="2421"/>
      </w:tblGrid>
      <w:tr w:rsidR="00FA64B5" w:rsidRPr="00D77B0F" w:rsidTr="0091738A">
        <w:tc>
          <w:tcPr>
            <w:tcW w:w="2376" w:type="dxa"/>
          </w:tcPr>
          <w:p w:rsidR="00FA64B5" w:rsidRPr="00D77B0F" w:rsidRDefault="00FA64B5" w:rsidP="0091738A">
            <w:pPr>
              <w:jc w:val="both"/>
            </w:pPr>
            <w:r w:rsidRPr="00D77B0F">
              <w:t>Стадия 0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Tis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N0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M0</w:t>
            </w:r>
          </w:p>
        </w:tc>
      </w:tr>
      <w:tr w:rsidR="00FA64B5" w:rsidRPr="00D77B0F" w:rsidTr="0091738A">
        <w:tc>
          <w:tcPr>
            <w:tcW w:w="2376" w:type="dxa"/>
          </w:tcPr>
          <w:p w:rsidR="00FA64B5" w:rsidRPr="00D77B0F" w:rsidRDefault="00FA64B5" w:rsidP="0091738A">
            <w:pPr>
              <w:jc w:val="both"/>
            </w:pPr>
            <w:r w:rsidRPr="00D77B0F">
              <w:t>Стадия I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T1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N0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M0</w:t>
            </w:r>
          </w:p>
        </w:tc>
      </w:tr>
      <w:tr w:rsidR="00FA64B5" w:rsidRPr="00D77B0F" w:rsidTr="0091738A">
        <w:tc>
          <w:tcPr>
            <w:tcW w:w="2376" w:type="dxa"/>
          </w:tcPr>
          <w:p w:rsidR="00FA64B5" w:rsidRPr="00D77B0F" w:rsidRDefault="00FA64B5" w:rsidP="0091738A">
            <w:pPr>
              <w:jc w:val="both"/>
            </w:pPr>
            <w:r w:rsidRPr="00D77B0F">
              <w:t>Стадия IIA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T2, T3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N0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M0</w:t>
            </w:r>
          </w:p>
        </w:tc>
      </w:tr>
      <w:tr w:rsidR="00FA64B5" w:rsidRPr="00D77B0F" w:rsidTr="0091738A">
        <w:tc>
          <w:tcPr>
            <w:tcW w:w="2376" w:type="dxa"/>
          </w:tcPr>
          <w:p w:rsidR="00FA64B5" w:rsidRPr="00D77B0F" w:rsidRDefault="00FA64B5" w:rsidP="0091738A">
            <w:pPr>
              <w:jc w:val="both"/>
            </w:pPr>
            <w:r w:rsidRPr="00D77B0F">
              <w:t>Стадия IIB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T4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N0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M0</w:t>
            </w:r>
          </w:p>
        </w:tc>
      </w:tr>
      <w:tr w:rsidR="00FA64B5" w:rsidRPr="00D77B0F" w:rsidTr="0091738A">
        <w:tc>
          <w:tcPr>
            <w:tcW w:w="2376" w:type="dxa"/>
          </w:tcPr>
          <w:p w:rsidR="00FA64B5" w:rsidRPr="00D77B0F" w:rsidRDefault="00FA64B5" w:rsidP="0091738A">
            <w:pPr>
              <w:jc w:val="both"/>
            </w:pPr>
            <w:r w:rsidRPr="00D77B0F">
              <w:t>Стадия III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Любая T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N1, N2, N3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M0</w:t>
            </w:r>
          </w:p>
        </w:tc>
      </w:tr>
      <w:tr w:rsidR="00FA64B5" w:rsidRPr="00D77B0F" w:rsidTr="0091738A">
        <w:tc>
          <w:tcPr>
            <w:tcW w:w="2376" w:type="dxa"/>
          </w:tcPr>
          <w:p w:rsidR="00FA64B5" w:rsidRPr="00D77B0F" w:rsidRDefault="00FA64B5" w:rsidP="0091738A">
            <w:pPr>
              <w:jc w:val="both"/>
            </w:pPr>
            <w:r w:rsidRPr="00D77B0F">
              <w:t>Стадия IV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Любая T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Любая N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M1</w:t>
            </w:r>
          </w:p>
        </w:tc>
      </w:tr>
    </w:tbl>
    <w:p w:rsidR="00FA64B5" w:rsidRPr="00D77B0F" w:rsidRDefault="00FA64B5" w:rsidP="00FA64B5">
      <w:pPr>
        <w:autoSpaceDE w:val="0"/>
        <w:autoSpaceDN w:val="0"/>
        <w:adjustRightInd w:val="0"/>
        <w:rPr>
          <w:rFonts w:ascii="Georgia" w:hAnsi="Georgia" w:cs="Georgia"/>
          <w:color w:val="000000"/>
          <w:sz w:val="30"/>
          <w:szCs w:val="30"/>
        </w:rPr>
      </w:pPr>
    </w:p>
    <w:p w:rsidR="00FA64B5" w:rsidRPr="00FD2547" w:rsidRDefault="00FA64B5" w:rsidP="00FA64B5">
      <w:pPr>
        <w:ind w:firstLine="720"/>
        <w:jc w:val="center"/>
        <w:rPr>
          <w:b/>
          <w:bCs/>
        </w:rPr>
      </w:pPr>
      <w:r w:rsidRPr="00D77B0F">
        <w:rPr>
          <w:b/>
        </w:rPr>
        <w:t xml:space="preserve">21.9.6. </w:t>
      </w:r>
      <w:r w:rsidRPr="00D77B0F">
        <w:rPr>
          <w:b/>
          <w:bCs/>
        </w:rPr>
        <w:t xml:space="preserve">Патогистологическая группировка по стадиям (таблица </w:t>
      </w:r>
      <w:r w:rsidRPr="00D77B0F">
        <w:t>21.6</w:t>
      </w:r>
      <w:r>
        <w:rPr>
          <w:b/>
          <w:bCs/>
        </w:rPr>
        <w:t>).</w:t>
      </w:r>
    </w:p>
    <w:p w:rsidR="00FA64B5" w:rsidRPr="00D77B0F" w:rsidRDefault="00FA64B5" w:rsidP="00FA64B5">
      <w:pPr>
        <w:jc w:val="right"/>
      </w:pPr>
      <w:r w:rsidRPr="00D77B0F">
        <w:t>Таблица 21.6</w:t>
      </w:r>
    </w:p>
    <w:tbl>
      <w:tblPr>
        <w:tblW w:w="9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76"/>
        <w:gridCol w:w="2421"/>
        <w:gridCol w:w="2421"/>
        <w:gridCol w:w="2421"/>
      </w:tblGrid>
      <w:tr w:rsidR="00FA64B5" w:rsidRPr="00D77B0F" w:rsidTr="0091738A">
        <w:tc>
          <w:tcPr>
            <w:tcW w:w="2376" w:type="dxa"/>
          </w:tcPr>
          <w:p w:rsidR="00FA64B5" w:rsidRPr="00D77B0F" w:rsidRDefault="00FA64B5" w:rsidP="0091738A">
            <w:pPr>
              <w:jc w:val="both"/>
            </w:pPr>
            <w:r w:rsidRPr="00D77B0F">
              <w:t>Стадия 0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Tis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N0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M0</w:t>
            </w:r>
          </w:p>
        </w:tc>
      </w:tr>
      <w:tr w:rsidR="00FA64B5" w:rsidRPr="00D77B0F" w:rsidTr="0091738A">
        <w:tc>
          <w:tcPr>
            <w:tcW w:w="2376" w:type="dxa"/>
          </w:tcPr>
          <w:p w:rsidR="00FA64B5" w:rsidRPr="00D77B0F" w:rsidRDefault="00FA64B5" w:rsidP="0091738A">
            <w:pPr>
              <w:jc w:val="both"/>
            </w:pPr>
            <w:r w:rsidRPr="00D77B0F">
              <w:t>Стадия I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T1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N0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M0</w:t>
            </w:r>
          </w:p>
        </w:tc>
      </w:tr>
      <w:tr w:rsidR="00FA64B5" w:rsidRPr="00D77B0F" w:rsidTr="0091738A">
        <w:tc>
          <w:tcPr>
            <w:tcW w:w="2376" w:type="dxa"/>
          </w:tcPr>
          <w:p w:rsidR="00FA64B5" w:rsidRPr="00D77B0F" w:rsidRDefault="00FA64B5" w:rsidP="0091738A">
            <w:pPr>
              <w:jc w:val="both"/>
            </w:pPr>
            <w:r w:rsidRPr="00D77B0F">
              <w:t>Стадия IIA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T2, T3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N0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M0</w:t>
            </w:r>
          </w:p>
        </w:tc>
      </w:tr>
      <w:tr w:rsidR="00FA64B5" w:rsidRPr="00D77B0F" w:rsidTr="0091738A">
        <w:tc>
          <w:tcPr>
            <w:tcW w:w="2376" w:type="dxa"/>
          </w:tcPr>
          <w:p w:rsidR="00FA64B5" w:rsidRPr="00D77B0F" w:rsidRDefault="00FA64B5" w:rsidP="0091738A">
            <w:pPr>
              <w:jc w:val="both"/>
            </w:pPr>
            <w:r w:rsidRPr="00D77B0F">
              <w:t>Стадия IIB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T4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N0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M0</w:t>
            </w:r>
          </w:p>
        </w:tc>
      </w:tr>
      <w:tr w:rsidR="00FA64B5" w:rsidRPr="00D77B0F" w:rsidTr="0091738A">
        <w:tc>
          <w:tcPr>
            <w:tcW w:w="2376" w:type="dxa"/>
            <w:vMerge w:val="restart"/>
          </w:tcPr>
          <w:p w:rsidR="00FA64B5" w:rsidRPr="00D77B0F" w:rsidRDefault="00FA64B5" w:rsidP="0091738A">
            <w:pPr>
              <w:jc w:val="both"/>
            </w:pPr>
            <w:r w:rsidRPr="00D77B0F">
              <w:t>Стадия IIIA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T0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N1b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M0</w:t>
            </w:r>
          </w:p>
        </w:tc>
      </w:tr>
      <w:tr w:rsidR="00FA64B5" w:rsidRPr="00D77B0F" w:rsidTr="0091738A">
        <w:tc>
          <w:tcPr>
            <w:tcW w:w="2376" w:type="dxa"/>
            <w:vMerge/>
          </w:tcPr>
          <w:p w:rsidR="00FA64B5" w:rsidRPr="00D77B0F" w:rsidRDefault="00FA64B5" w:rsidP="0091738A">
            <w:pPr>
              <w:jc w:val="both"/>
            </w:pP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both"/>
            </w:pPr>
            <w:r w:rsidRPr="00D77B0F">
              <w:t>T1, T2, T3, T4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N1a, N1a(sn)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M0</w:t>
            </w:r>
          </w:p>
        </w:tc>
      </w:tr>
      <w:tr w:rsidR="00FA64B5" w:rsidRPr="00D77B0F" w:rsidTr="0091738A">
        <w:tc>
          <w:tcPr>
            <w:tcW w:w="2376" w:type="dxa"/>
          </w:tcPr>
          <w:p w:rsidR="00FA64B5" w:rsidRPr="00D77B0F" w:rsidRDefault="00FA64B5" w:rsidP="0091738A">
            <w:pPr>
              <w:jc w:val="both"/>
            </w:pPr>
            <w:r w:rsidRPr="00D77B0F">
              <w:t>Стадия IIIB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Любая T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N1b, N2, N3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M0</w:t>
            </w:r>
          </w:p>
        </w:tc>
      </w:tr>
      <w:tr w:rsidR="00FA64B5" w:rsidRPr="00D77B0F" w:rsidTr="0091738A">
        <w:tc>
          <w:tcPr>
            <w:tcW w:w="2376" w:type="dxa"/>
          </w:tcPr>
          <w:p w:rsidR="00FA64B5" w:rsidRPr="00D77B0F" w:rsidRDefault="00FA64B5" w:rsidP="0091738A">
            <w:pPr>
              <w:jc w:val="both"/>
            </w:pPr>
            <w:r w:rsidRPr="00D77B0F">
              <w:t>Стадия IV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Любая T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Любая N</w:t>
            </w:r>
          </w:p>
        </w:tc>
        <w:tc>
          <w:tcPr>
            <w:tcW w:w="2421" w:type="dxa"/>
          </w:tcPr>
          <w:p w:rsidR="00FA64B5" w:rsidRPr="00D77B0F" w:rsidRDefault="00FA64B5" w:rsidP="0091738A">
            <w:pPr>
              <w:jc w:val="center"/>
            </w:pPr>
            <w:r w:rsidRPr="00D77B0F">
              <w:t>M1</w:t>
            </w:r>
          </w:p>
        </w:tc>
      </w:tr>
    </w:tbl>
    <w:p w:rsidR="00FA64B5" w:rsidRPr="00D77B0F" w:rsidRDefault="00FA64B5" w:rsidP="00FA64B5">
      <w:pPr>
        <w:ind w:firstLine="709"/>
        <w:jc w:val="both"/>
        <w:rPr>
          <w:b/>
          <w:bCs/>
        </w:rPr>
      </w:pPr>
      <w:r w:rsidRPr="00D77B0F">
        <w:rPr>
          <w:b/>
        </w:rPr>
        <w:t>21.10</w:t>
      </w:r>
      <w:r w:rsidRPr="00D77B0F">
        <w:rPr>
          <w:b/>
          <w:bCs/>
        </w:rPr>
        <w:t>. Диагностические мероприятия</w:t>
      </w:r>
      <w:r w:rsidRPr="00D77B0F">
        <w:rPr>
          <w:bCs/>
        </w:rPr>
        <w:t xml:space="preserve"> (см. рак кожи).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b/>
        </w:rPr>
        <w:t>21.10</w:t>
      </w:r>
      <w:r w:rsidRPr="00D77B0F">
        <w:rPr>
          <w:b/>
          <w:bCs/>
        </w:rPr>
        <w:t>.1.</w:t>
      </w:r>
      <w:r w:rsidRPr="00D77B0F">
        <w:t>Дополнительные методы исследования:</w:t>
      </w:r>
    </w:p>
    <w:p w:rsidR="00FA64B5" w:rsidRPr="00D77B0F" w:rsidRDefault="00FA64B5" w:rsidP="00FA64B5">
      <w:pPr>
        <w:ind w:firstLine="720"/>
        <w:jc w:val="both"/>
        <w:rPr>
          <w:highlight w:val="yellow"/>
        </w:rPr>
      </w:pPr>
      <w:r w:rsidRPr="00D77B0F">
        <w:t>морфологический диагноз должен быть подтвержден иммуногистохимическим методом;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color w:val="000000"/>
        </w:rPr>
        <w:t>ФДГ</w:t>
      </w:r>
      <w:r w:rsidRPr="00D77B0F">
        <w:rPr>
          <w:szCs w:val="24"/>
        </w:rPr>
        <w:t>-</w:t>
      </w:r>
      <w:r w:rsidRPr="00D77B0F">
        <w:t xml:space="preserve">ПЭТ/КТ (при невозможности – КТ органов грудной клетки и брюшной полости) ; </w:t>
      </w:r>
    </w:p>
    <w:p w:rsidR="00FA64B5" w:rsidRPr="00D77B0F" w:rsidRDefault="00FA64B5" w:rsidP="00FA64B5">
      <w:pPr>
        <w:ind w:firstLine="720"/>
        <w:jc w:val="both"/>
      </w:pPr>
      <w:r w:rsidRPr="00D77B0F">
        <w:lastRenderedPageBreak/>
        <w:t>МРТ головного мозга с контрастным усилением – при наличии регионарных или отдаленных метастазов (при невозможности – КТ с контрастным усилением);</w:t>
      </w:r>
    </w:p>
    <w:p w:rsidR="00FA64B5" w:rsidRPr="00D77B0F" w:rsidRDefault="00FA64B5" w:rsidP="00FA64B5">
      <w:pPr>
        <w:ind w:firstLine="720"/>
        <w:jc w:val="both"/>
      </w:pPr>
      <w:r w:rsidRPr="00D77B0F">
        <w:t>биопсия сторожевого лимфатического узла (данная процедура должна выполняться только в специализированных учреждениях специалистами, хорошо владеющими подобной методикой) ;</w:t>
      </w:r>
    </w:p>
    <w:p w:rsidR="00FA64B5" w:rsidRPr="00D77B0F" w:rsidRDefault="00FA64B5" w:rsidP="00FA64B5">
      <w:pPr>
        <w:ind w:firstLine="720"/>
        <w:jc w:val="both"/>
      </w:pPr>
      <w:r w:rsidRPr="00D77B0F">
        <w:t xml:space="preserve">при наличии клинического определяемого увеличенного регионарного лимфатического узла (при отрицательных результатах тонкоигольной асприрационной биопсии) – эксцизионная биопсия одномоментно с удалением первичного опухолевого очага. </w:t>
      </w:r>
    </w:p>
    <w:p w:rsidR="00FA64B5" w:rsidRPr="00D77B0F" w:rsidRDefault="00FA64B5" w:rsidP="00FA64B5">
      <w:pPr>
        <w:ind w:firstLine="720"/>
        <w:jc w:val="both"/>
        <w:rPr>
          <w:b/>
          <w:bCs/>
          <w:color w:val="000000"/>
        </w:rPr>
      </w:pPr>
      <w:r w:rsidRPr="00D77B0F">
        <w:rPr>
          <w:b/>
          <w:bCs/>
        </w:rPr>
        <w:t xml:space="preserve">21.11. </w:t>
      </w:r>
      <w:r w:rsidRPr="00D77B0F">
        <w:rPr>
          <w:b/>
          <w:bCs/>
          <w:color w:val="000000"/>
        </w:rPr>
        <w:t>Общие принципы лечения.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 xml:space="preserve">Иссечение опухоли с подкожной клетчаткой и фасцией с отступлением от клинически определяемых краев новообразования по </w:t>
      </w:r>
      <w:smartTag w:uri="urn:schemas-microsoft-com:office:smarttags" w:element="metricconverter">
        <w:smartTagPr>
          <w:attr w:name="ProductID" w:val="2 см"/>
        </w:smartTagPr>
        <w:r w:rsidRPr="00D77B0F">
          <w:rPr>
            <w:color w:val="000000"/>
          </w:rPr>
          <w:t>2 см</w:t>
        </w:r>
      </w:smartTag>
      <w:r w:rsidRPr="00D77B0F">
        <w:rPr>
          <w:color w:val="000000"/>
        </w:rPr>
        <w:t xml:space="preserve"> + лучевая терапия на область послеоперационного рубца и окружающие ткани (3-</w:t>
      </w:r>
      <w:smartTag w:uri="urn:schemas-microsoft-com:office:smarttags" w:element="metricconverter">
        <w:smartTagPr>
          <w:attr w:name="ProductID" w:val="5 см"/>
        </w:smartTagPr>
        <w:r w:rsidRPr="00D77B0F">
          <w:rPr>
            <w:color w:val="000000"/>
          </w:rPr>
          <w:t>5 см</w:t>
        </w:r>
      </w:smartTag>
      <w:r w:rsidRPr="00D77B0F">
        <w:rPr>
          <w:color w:val="000000"/>
        </w:rPr>
        <w:t>) и регионарный лимфатический коллектор в СОД 50-56 Гр (РОД 2 Гр).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при наличии опухоли в краях отсечения лучевая терапия на область послеоперационного рубца и окружающие ткани в СОД 60-66 Гр (РОД 2 Гр);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 xml:space="preserve">при опухолях </w:t>
      </w:r>
      <w:r w:rsidRPr="00D77B0F">
        <w:rPr>
          <w:color w:val="000000"/>
        </w:rPr>
        <w:sym w:font="Symbol" w:char="F020"/>
      </w:r>
      <w:r w:rsidRPr="00D77B0F">
        <w:rPr>
          <w:color w:val="000000"/>
        </w:rPr>
        <w:sym w:font="Symbol" w:char="F03C"/>
      </w:r>
      <w:r w:rsidRPr="00D77B0F">
        <w:rPr>
          <w:color w:val="000000"/>
        </w:rPr>
        <w:t>1 см и отсутствии лимфососудистой инвазии послеоперационная лучевая терапия не проводится;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при наличии регионарных метастазов или метастаза в сторожевом лимфатическом узле: лимфодиссекция + послеоперационная лучевая терапия на область регионарного лимфатического коллектора в СОД 50-56 Гр (РОД 2 Гр), при множественных метастазах и /или экстракапсулярном распространении в СОД 50-60 Гр (РОД 2 Гр);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при наличии отдаленных метастазов лечение по индивидуальной программе (химиотерапия, хирургическое вмешательство, лучевая терапия);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при образовании послеоперационного дефекта кожи, который невозможно устранить сведением краев раны, выполняется один из вариантов пластики.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</w:rPr>
        <w:t>21.11.</w:t>
      </w:r>
      <w:r w:rsidRPr="00D77B0F">
        <w:rPr>
          <w:b/>
          <w:bCs/>
          <w:color w:val="000000"/>
        </w:rPr>
        <w:t>1</w:t>
      </w:r>
      <w:r w:rsidRPr="00D77B0F">
        <w:rPr>
          <w:bCs/>
          <w:color w:val="000000"/>
        </w:rPr>
        <w:t xml:space="preserve">. </w:t>
      </w:r>
      <w:r w:rsidRPr="00D77B0F">
        <w:rPr>
          <w:b/>
          <w:bCs/>
          <w:color w:val="000000"/>
        </w:rPr>
        <w:t>Химиотерапия: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этопозид 100 мг/м</w:t>
      </w:r>
      <w:r w:rsidRPr="00D77B0F">
        <w:rPr>
          <w:color w:val="000000"/>
          <w:vertAlign w:val="superscript"/>
        </w:rPr>
        <w:t xml:space="preserve">2 </w:t>
      </w:r>
      <w:r w:rsidRPr="00D77B0F">
        <w:rPr>
          <w:color w:val="000000"/>
        </w:rPr>
        <w:t>внутривенно в течение 30-60 мин в 1, 2 , 3-й дни;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lastRenderedPageBreak/>
        <w:t>цисплатин 100 мг/м</w:t>
      </w:r>
      <w:r w:rsidRPr="00D77B0F">
        <w:rPr>
          <w:color w:val="000000"/>
          <w:vertAlign w:val="superscript"/>
        </w:rPr>
        <w:t>2</w:t>
      </w:r>
      <w:r w:rsidRPr="00D77B0F">
        <w:rPr>
          <w:color w:val="000000"/>
        </w:rPr>
        <w:t xml:space="preserve"> внутривенная инфузия со скоростью не более</w:t>
      </w:r>
      <w:r w:rsidRPr="00D77B0F">
        <w:rPr>
          <w:color w:val="000000"/>
        </w:rPr>
        <w:br/>
        <w:t xml:space="preserve">1 мг/мин с пред- и постгидратацией в 1-й день; 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курс повторяется каждые 3–4 недели (до развития химиорезистентности).</w:t>
      </w:r>
    </w:p>
    <w:p w:rsidR="00FA64B5" w:rsidRPr="00D77B0F" w:rsidRDefault="00FA64B5" w:rsidP="00FA64B5">
      <w:pPr>
        <w:ind w:firstLine="720"/>
        <w:jc w:val="both"/>
        <w:rPr>
          <w:b/>
          <w:bCs/>
          <w:color w:val="000000"/>
        </w:rPr>
      </w:pPr>
      <w:r w:rsidRPr="00D77B0F">
        <w:rPr>
          <w:b/>
          <w:bCs/>
          <w:color w:val="000000"/>
        </w:rPr>
        <w:t>21.12. Наблюдение, сроки и объем обследования.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21.12.</w:t>
      </w:r>
      <w:r w:rsidRPr="00D77B0F">
        <w:rPr>
          <w:b/>
          <w:color w:val="000000"/>
        </w:rPr>
        <w:t>1</w:t>
      </w:r>
      <w:r w:rsidRPr="00D77B0F">
        <w:rPr>
          <w:color w:val="000000"/>
        </w:rPr>
        <w:t>. Диспансерное наблюдение за излеченными пациентами: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в течение первого года после завершения лечения – 1 раз каждые</w:t>
      </w:r>
      <w:r w:rsidRPr="00D77B0F">
        <w:rPr>
          <w:color w:val="000000"/>
        </w:rPr>
        <w:br/>
        <w:t>1-3 месяца;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в течение второго года после завершения лечения – 1 раз каждые 3-6 месяцев;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с третьего года после завершения лечения – 1 раз каждые 6-12 месяцев.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b/>
          <w:bCs/>
          <w:color w:val="000000"/>
        </w:rPr>
        <w:t>21.12.</w:t>
      </w:r>
      <w:r w:rsidRPr="00D77B0F">
        <w:rPr>
          <w:b/>
          <w:color w:val="000000"/>
        </w:rPr>
        <w:t>2.</w:t>
      </w:r>
      <w:r w:rsidRPr="00D77B0F">
        <w:rPr>
          <w:color w:val="000000"/>
        </w:rPr>
        <w:t xml:space="preserve"> Объем обследования:</w:t>
      </w:r>
    </w:p>
    <w:p w:rsidR="00FA64B5" w:rsidRPr="00D77B0F" w:rsidRDefault="00FA64B5" w:rsidP="00FA64B5">
      <w:pPr>
        <w:ind w:firstLine="720"/>
        <w:jc w:val="both"/>
        <w:rPr>
          <w:bCs/>
          <w:color w:val="000000"/>
        </w:rPr>
      </w:pPr>
      <w:r w:rsidRPr="00D77B0F">
        <w:t xml:space="preserve">осмотр всех кожных покровов с акцентом на состояние кожи в области удаленной опухоли </w:t>
      </w:r>
      <w:r w:rsidRPr="00D77B0F">
        <w:rPr>
          <w:bCs/>
          <w:caps/>
          <w:color w:val="000000"/>
        </w:rPr>
        <w:sym w:font="Symbol" w:char="F02D"/>
      </w:r>
      <w:r w:rsidRPr="00D77B0F">
        <w:rPr>
          <w:color w:val="000000"/>
        </w:rPr>
        <w:t xml:space="preserve"> при каждом посещении;</w:t>
      </w:r>
    </w:p>
    <w:p w:rsidR="00FA64B5" w:rsidRPr="00D77B0F" w:rsidRDefault="00FA64B5" w:rsidP="00FA64B5">
      <w:pPr>
        <w:ind w:firstLine="720"/>
        <w:jc w:val="both"/>
        <w:rPr>
          <w:bCs/>
          <w:color w:val="000000"/>
        </w:rPr>
      </w:pPr>
      <w:r w:rsidRPr="00D77B0F">
        <w:rPr>
          <w:color w:val="000000"/>
        </w:rPr>
        <w:t xml:space="preserve">пальпация регионарных лимфатических узлов </w:t>
      </w:r>
      <w:r w:rsidRPr="00D77B0F">
        <w:rPr>
          <w:bCs/>
          <w:caps/>
          <w:color w:val="000000"/>
        </w:rPr>
        <w:sym w:font="Symbol" w:char="F02D"/>
      </w:r>
      <w:r w:rsidRPr="00D77B0F">
        <w:rPr>
          <w:color w:val="000000"/>
        </w:rPr>
        <w:t xml:space="preserve"> при каждом посещении;</w:t>
      </w:r>
    </w:p>
    <w:p w:rsidR="00FA64B5" w:rsidRPr="00D77B0F" w:rsidRDefault="00FA64B5" w:rsidP="00FA64B5">
      <w:pPr>
        <w:ind w:firstLine="720"/>
        <w:jc w:val="both"/>
        <w:rPr>
          <w:bCs/>
          <w:color w:val="000000"/>
        </w:rPr>
      </w:pPr>
      <w:r w:rsidRPr="00D77B0F">
        <w:rPr>
          <w:color w:val="000000"/>
        </w:rPr>
        <w:t xml:space="preserve">КТ органов грудной клетки и УЗИ органов брюшной полости </w:t>
      </w:r>
      <w:r w:rsidRPr="00D77B0F">
        <w:rPr>
          <w:bCs/>
          <w:caps/>
          <w:color w:val="000000"/>
        </w:rPr>
        <w:sym w:font="Symbol" w:char="F02D"/>
      </w:r>
      <w:r w:rsidRPr="00D77B0F">
        <w:rPr>
          <w:color w:val="000000"/>
        </w:rPr>
        <w:t xml:space="preserve"> один раз в год (если не выполняетсяФДГ</w:t>
      </w:r>
      <w:r w:rsidRPr="00D77B0F">
        <w:rPr>
          <w:szCs w:val="24"/>
        </w:rPr>
        <w:t>-</w:t>
      </w:r>
      <w:r w:rsidRPr="00D77B0F">
        <w:t>ПЭТ/КТ)</w:t>
      </w:r>
      <w:r w:rsidRPr="00D77B0F">
        <w:rPr>
          <w:color w:val="000000"/>
        </w:rPr>
        <w:t>;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ФДГ</w:t>
      </w:r>
      <w:r w:rsidRPr="00D77B0F">
        <w:rPr>
          <w:szCs w:val="24"/>
        </w:rPr>
        <w:t>-</w:t>
      </w:r>
      <w:r w:rsidRPr="00D77B0F">
        <w:t xml:space="preserve">ПЭТ/КТ </w:t>
      </w:r>
      <w:r w:rsidRPr="00D77B0F">
        <w:rPr>
          <w:color w:val="000000"/>
        </w:rPr>
        <w:t>– один раз в год в течение первых двух лет (при первично-распространенных и метастатических опухолях).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Пациенты должны быть информированы о необходимости использовать средства индивидуальной защиты от ультрафиолетового излучения, а также обучены методам самоконтроля периферических лимфатических узлов и кожных покровов.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</w:p>
    <w:p w:rsidR="00FA64B5" w:rsidRPr="00D77B0F" w:rsidRDefault="00FA64B5" w:rsidP="00FA64B5">
      <w:pPr>
        <w:ind w:firstLine="720"/>
        <w:jc w:val="both"/>
        <w:rPr>
          <w:b/>
          <w:bCs/>
        </w:rPr>
      </w:pPr>
      <w:r w:rsidRPr="00D77B0F">
        <w:rPr>
          <w:b/>
          <w:bCs/>
        </w:rPr>
        <w:t>Дерматофибросаркома [8832/3]</w:t>
      </w:r>
      <w:r>
        <w:rPr>
          <w:b/>
          <w:bCs/>
        </w:rPr>
        <w:t>.</w:t>
      </w:r>
    </w:p>
    <w:p w:rsidR="00FA64B5" w:rsidRPr="00D77B0F" w:rsidRDefault="00FA64B5" w:rsidP="00FA64B5">
      <w:pPr>
        <w:ind w:firstLine="720"/>
        <w:jc w:val="both"/>
      </w:pPr>
      <w:r w:rsidRPr="00D77B0F">
        <w:t>Дерматофибросаркома (Dermatofibrosarcoma Protuberans) относится к редким низкозлокачественным саркомам. Рост опухоли медленный. Среди пациентов преобладают лица среднего и пожилого возраста (к моменту постановки диагноза). Первые признаки заболевания появляются, как правило, в возрасте 25-35 лет.</w:t>
      </w:r>
    </w:p>
    <w:p w:rsidR="00FA64B5" w:rsidRPr="00D77B0F" w:rsidRDefault="00FA64B5" w:rsidP="00FA64B5">
      <w:pPr>
        <w:ind w:firstLine="720"/>
        <w:jc w:val="both"/>
      </w:pPr>
      <w:r w:rsidRPr="00D77B0F">
        <w:lastRenderedPageBreak/>
        <w:t>Рецидивы после удаления опухоли возникают спустя 3-4 года и позже. Частота рецидивов варьирует от 10 до 60%. Опухоль крайне редко метастазирует (1%-5%).</w:t>
      </w:r>
    </w:p>
    <w:p w:rsidR="00FA64B5" w:rsidRPr="00D77B0F" w:rsidRDefault="00FA64B5" w:rsidP="00FA64B5">
      <w:pPr>
        <w:ind w:firstLine="720"/>
        <w:jc w:val="both"/>
        <w:rPr>
          <w:b/>
        </w:rPr>
      </w:pPr>
      <w:r w:rsidRPr="00D77B0F">
        <w:rPr>
          <w:b/>
          <w:bCs/>
          <w:color w:val="000000"/>
        </w:rPr>
        <w:t>21.13.</w:t>
      </w:r>
      <w:r w:rsidRPr="00D77B0F">
        <w:rPr>
          <w:b/>
        </w:rPr>
        <w:t xml:space="preserve"> Общепринятой системы стадирования опухоли в настоящее время нет.</w:t>
      </w:r>
    </w:p>
    <w:p w:rsidR="00FA64B5" w:rsidRPr="00D77B0F" w:rsidRDefault="00FA64B5" w:rsidP="00FA64B5">
      <w:pPr>
        <w:ind w:firstLine="720"/>
        <w:jc w:val="both"/>
        <w:rPr>
          <w:bCs/>
        </w:rPr>
      </w:pPr>
      <w:r w:rsidRPr="00D77B0F">
        <w:rPr>
          <w:b/>
          <w:bCs/>
          <w:color w:val="000000"/>
        </w:rPr>
        <w:t>21.13.1</w:t>
      </w:r>
      <w:r w:rsidRPr="00D77B0F">
        <w:rPr>
          <w:b/>
          <w:bCs/>
        </w:rPr>
        <w:t>. Диагностические мероприятия</w:t>
      </w:r>
      <w:r w:rsidRPr="00D77B0F">
        <w:rPr>
          <w:bCs/>
        </w:rPr>
        <w:t xml:space="preserve"> (см. рак кожи).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t>С целью уточнения морфологического диагноза рекомендуется иммуногистохимическое исследование (</w:t>
      </w:r>
      <w:r w:rsidRPr="00D77B0F">
        <w:rPr>
          <w:lang w:val="en-US"/>
        </w:rPr>
        <w:t>CD</w:t>
      </w:r>
      <w:r w:rsidRPr="00D77B0F">
        <w:t xml:space="preserve">34, фактор </w:t>
      </w:r>
      <w:r w:rsidRPr="00D77B0F">
        <w:rPr>
          <w:lang w:val="en-US"/>
        </w:rPr>
        <w:t>XIII</w:t>
      </w:r>
      <w:r w:rsidRPr="00D77B0F">
        <w:t>а).</w:t>
      </w:r>
    </w:p>
    <w:p w:rsidR="00FA64B5" w:rsidRPr="00D77B0F" w:rsidRDefault="00FA64B5" w:rsidP="00FA64B5">
      <w:pPr>
        <w:ind w:firstLine="720"/>
        <w:jc w:val="both"/>
        <w:rPr>
          <w:b/>
          <w:bCs/>
        </w:rPr>
      </w:pPr>
      <w:r w:rsidRPr="00D77B0F">
        <w:rPr>
          <w:b/>
          <w:bCs/>
          <w:color w:val="000000"/>
        </w:rPr>
        <w:t>21.13.2</w:t>
      </w:r>
      <w:r w:rsidRPr="00D77B0F">
        <w:rPr>
          <w:b/>
          <w:bCs/>
        </w:rPr>
        <w:t>. Общие принципы лечения.</w:t>
      </w:r>
    </w:p>
    <w:p w:rsidR="00FA64B5" w:rsidRPr="00D77B0F" w:rsidRDefault="00FA64B5" w:rsidP="00FA64B5">
      <w:pPr>
        <w:ind w:firstLine="720"/>
        <w:jc w:val="both"/>
      </w:pPr>
      <w:r w:rsidRPr="00D77B0F">
        <w:t>иссечение опухоли с подкожной клетчаткой и фасцией с отступлением от клинически определяемых краев новообразования по 2-4 см (</w:t>
      </w:r>
      <w:r w:rsidRPr="00D77B0F">
        <w:rPr>
          <w:lang w:val="en-US"/>
        </w:rPr>
        <w:t>c</w:t>
      </w:r>
      <w:r w:rsidRPr="00D77B0F">
        <w:t xml:space="preserve"> обязательным морфологическим исследованием всех краев отсечения);</w:t>
      </w:r>
    </w:p>
    <w:p w:rsidR="00FA64B5" w:rsidRPr="00D77B0F" w:rsidRDefault="00FA64B5" w:rsidP="00FA64B5">
      <w:pPr>
        <w:ind w:firstLine="720"/>
        <w:jc w:val="both"/>
      </w:pPr>
      <w:r w:rsidRPr="00D77B0F">
        <w:t>при выявлении опухоли в краях отсечения выполняется реиссечение (если возможно радикальное хирургическое удаление);</w:t>
      </w:r>
    </w:p>
    <w:p w:rsidR="00FA64B5" w:rsidRPr="00D77B0F" w:rsidRDefault="00FA64B5" w:rsidP="00FA64B5">
      <w:pPr>
        <w:ind w:firstLine="720"/>
        <w:jc w:val="both"/>
      </w:pPr>
      <w:r w:rsidRPr="00D77B0F">
        <w:t>при невозможности адекватного иссечения опухоли проводится послеоперационная лучевая терапия в СОД 50-60 Гр (РОД 2 Гр);</w:t>
      </w:r>
    </w:p>
    <w:p w:rsidR="00FA64B5" w:rsidRPr="00D77B0F" w:rsidRDefault="00FA64B5" w:rsidP="00FA64B5">
      <w:pPr>
        <w:ind w:firstLine="720"/>
        <w:jc w:val="both"/>
      </w:pPr>
      <w:r w:rsidRPr="00D77B0F">
        <w:t>при образовании послеоперационного дефекта кожи, который невозможно устранить сведением краев раны, выполняется один из вариантов пластики;</w:t>
      </w:r>
    </w:p>
    <w:p w:rsidR="00FA64B5" w:rsidRPr="00D77B0F" w:rsidRDefault="00FA64B5" w:rsidP="00FA64B5">
      <w:pPr>
        <w:ind w:firstLine="720"/>
        <w:jc w:val="both"/>
        <w:rPr>
          <w:color w:val="000000"/>
        </w:rPr>
      </w:pPr>
      <w:r w:rsidRPr="00D77B0F">
        <w:rPr>
          <w:color w:val="000000"/>
        </w:rPr>
        <w:t>химиотерапия применяется при первично нерезектабельных и метастатических опухолях.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bCs/>
        </w:rPr>
        <w:t xml:space="preserve">При рецидивах и метастазах дерматофибросаркомы лечение хирургическое и комбинированное (если ранее не применялась лучевая терапия). В случае невозможности хирургического лечения или ожидаемом крайне плохом функциональном или косметическом исходе операции наряду с лучевой терапией может назначаться иматиниб. </w:t>
      </w:r>
    </w:p>
    <w:p w:rsidR="00FA64B5" w:rsidRPr="00D77B0F" w:rsidRDefault="00FA64B5" w:rsidP="00FA64B5">
      <w:pPr>
        <w:ind w:firstLine="720"/>
        <w:jc w:val="both"/>
        <w:rPr>
          <w:b/>
          <w:bCs/>
        </w:rPr>
      </w:pPr>
      <w:r w:rsidRPr="00D77B0F">
        <w:rPr>
          <w:b/>
          <w:bCs/>
          <w:color w:val="000000"/>
        </w:rPr>
        <w:t>21.13.3</w:t>
      </w:r>
      <w:r w:rsidRPr="00D77B0F">
        <w:rPr>
          <w:b/>
          <w:bCs/>
        </w:rPr>
        <w:t>. Лекарственная терапия.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b/>
          <w:bCs/>
          <w:color w:val="000000"/>
        </w:rPr>
        <w:t>21.13.3</w:t>
      </w:r>
      <w:r w:rsidRPr="00D77B0F">
        <w:rPr>
          <w:b/>
          <w:bCs/>
        </w:rPr>
        <w:t>.1</w:t>
      </w:r>
      <w:r w:rsidRPr="00D77B0F">
        <w:rPr>
          <w:bCs/>
        </w:rPr>
        <w:t xml:space="preserve">. </w:t>
      </w:r>
      <w:r w:rsidRPr="00D77B0F">
        <w:t>Иматиниб800 мг/сут. внутрь (до развития химиорезистентности).</w:t>
      </w:r>
    </w:p>
    <w:p w:rsidR="00FA64B5" w:rsidRPr="00D77B0F" w:rsidRDefault="00FA64B5" w:rsidP="00FA64B5">
      <w:pPr>
        <w:ind w:firstLine="720"/>
        <w:jc w:val="both"/>
        <w:rPr>
          <w:b/>
          <w:bCs/>
        </w:rPr>
      </w:pPr>
      <w:r w:rsidRPr="00D77B0F">
        <w:rPr>
          <w:b/>
          <w:bCs/>
          <w:color w:val="000000"/>
        </w:rPr>
        <w:t>21.13.3</w:t>
      </w:r>
      <w:r w:rsidRPr="00D77B0F">
        <w:rPr>
          <w:b/>
          <w:bCs/>
        </w:rPr>
        <w:t>.2</w:t>
      </w:r>
      <w:r w:rsidRPr="00D77B0F">
        <w:rPr>
          <w:bCs/>
        </w:rPr>
        <w:t>. Монохимиотерапия или полихимиотерапия (во второй линии лечения) лекарственными средствами, используемыми для лечения сарком мягких тканей.</w:t>
      </w:r>
    </w:p>
    <w:p w:rsidR="00FA64B5" w:rsidRPr="00D77B0F" w:rsidRDefault="00FA64B5" w:rsidP="00FA64B5">
      <w:pPr>
        <w:ind w:firstLine="720"/>
        <w:jc w:val="both"/>
        <w:rPr>
          <w:b/>
          <w:bCs/>
        </w:rPr>
      </w:pPr>
      <w:r w:rsidRPr="00D77B0F">
        <w:rPr>
          <w:b/>
          <w:bCs/>
          <w:color w:val="000000"/>
        </w:rPr>
        <w:lastRenderedPageBreak/>
        <w:t>21.13</w:t>
      </w:r>
      <w:r w:rsidRPr="00D77B0F">
        <w:rPr>
          <w:b/>
          <w:bCs/>
        </w:rPr>
        <w:t>. Наблюдение, сроки и объем обследования.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b/>
          <w:bCs/>
          <w:color w:val="000000"/>
        </w:rPr>
        <w:t>21.13</w:t>
      </w:r>
      <w:r w:rsidRPr="00D77B0F">
        <w:rPr>
          <w:b/>
          <w:bCs/>
        </w:rPr>
        <w:t>.</w:t>
      </w:r>
      <w:r w:rsidRPr="00D77B0F">
        <w:rPr>
          <w:b/>
        </w:rPr>
        <w:t>1</w:t>
      </w:r>
      <w:r w:rsidRPr="00D77B0F">
        <w:t xml:space="preserve">.Контрольные осмотры проводятся каждые 6-12 месяцев. </w:t>
      </w:r>
    </w:p>
    <w:p w:rsidR="00FA64B5" w:rsidRPr="00D77B0F" w:rsidRDefault="00FA64B5" w:rsidP="00FA64B5">
      <w:pPr>
        <w:ind w:firstLine="720"/>
        <w:jc w:val="both"/>
      </w:pPr>
      <w:r w:rsidRPr="00D77B0F">
        <w:rPr>
          <w:b/>
          <w:bCs/>
          <w:color w:val="000000"/>
        </w:rPr>
        <w:t>21.13</w:t>
      </w:r>
      <w:r w:rsidRPr="00D77B0F">
        <w:rPr>
          <w:b/>
          <w:bCs/>
        </w:rPr>
        <w:t>.</w:t>
      </w:r>
      <w:r w:rsidRPr="00D77B0F">
        <w:rPr>
          <w:b/>
        </w:rPr>
        <w:t>2</w:t>
      </w:r>
      <w:r w:rsidRPr="00D77B0F">
        <w:t>. Объем обследования:</w:t>
      </w:r>
    </w:p>
    <w:p w:rsidR="00FA64B5" w:rsidRPr="00D77B0F" w:rsidRDefault="00FA64B5" w:rsidP="00FA64B5">
      <w:pPr>
        <w:ind w:firstLine="720"/>
        <w:jc w:val="both"/>
        <w:rPr>
          <w:bCs/>
          <w:color w:val="000000"/>
        </w:rPr>
      </w:pPr>
      <w:r w:rsidRPr="00D77B0F">
        <w:t xml:space="preserve">осмотр всех кожных покровов с акцентом на состояние кожи в области удаленной опухоли </w:t>
      </w:r>
      <w:r w:rsidRPr="00D77B0F">
        <w:rPr>
          <w:bCs/>
          <w:caps/>
          <w:color w:val="000000"/>
        </w:rPr>
        <w:sym w:font="Symbol" w:char="F02D"/>
      </w:r>
      <w:r w:rsidRPr="00D77B0F">
        <w:rPr>
          <w:color w:val="000000"/>
        </w:rPr>
        <w:t xml:space="preserve"> при каждом посещении;</w:t>
      </w:r>
    </w:p>
    <w:p w:rsidR="00FA64B5" w:rsidRPr="00D77B0F" w:rsidRDefault="00FA64B5" w:rsidP="00FA64B5">
      <w:pPr>
        <w:ind w:firstLine="720"/>
        <w:jc w:val="both"/>
      </w:pPr>
      <w:r w:rsidRPr="00D77B0F">
        <w:t xml:space="preserve">методы медицинской визуализации (КТ или МРТ) после лечения местно-распространенных и метастатических опухолей </w:t>
      </w:r>
      <w:r w:rsidRPr="00D77B0F">
        <w:sym w:font="Symbol" w:char="F02D"/>
      </w:r>
      <w:r w:rsidRPr="00D77B0F">
        <w:t xml:space="preserve"> один раз в год;</w:t>
      </w:r>
    </w:p>
    <w:p w:rsidR="00FA64B5" w:rsidRPr="00D77B0F" w:rsidRDefault="00FA64B5" w:rsidP="00FA64B5">
      <w:pPr>
        <w:ind w:firstLine="720"/>
        <w:jc w:val="both"/>
      </w:pPr>
      <w:r w:rsidRPr="00D77B0F">
        <w:t>Пациенты должны быть обучены методам самоконтроля периферических лимфатических узлов и кожных покровов.</w:t>
      </w:r>
    </w:p>
    <w:p w:rsidR="00FA64B5" w:rsidRDefault="00FA64B5" w:rsidP="00FA64B5"/>
    <w:p w:rsidR="00FA64B5" w:rsidRDefault="00FA64B5" w:rsidP="00FA64B5"/>
    <w:p w:rsidR="00FA64B5" w:rsidRDefault="00FA64B5" w:rsidP="00FA64B5"/>
    <w:p w:rsidR="00FA64B5" w:rsidRDefault="00FA64B5" w:rsidP="00FA64B5"/>
    <w:p w:rsidR="00FA64B5" w:rsidRDefault="00FA64B5" w:rsidP="00FA64B5"/>
    <w:p w:rsidR="00FA64B5" w:rsidRDefault="00FA64B5" w:rsidP="00FA64B5"/>
    <w:p w:rsidR="00FA64B5" w:rsidRDefault="00FA64B5" w:rsidP="00FA64B5"/>
    <w:p w:rsidR="00FA64B5" w:rsidRDefault="00FA64B5" w:rsidP="00FA64B5"/>
    <w:p w:rsidR="00FA64B5" w:rsidRDefault="00FA64B5" w:rsidP="00FA64B5"/>
    <w:p w:rsidR="00FA64B5" w:rsidRDefault="00FA64B5" w:rsidP="00FA64B5"/>
    <w:p w:rsidR="00FA64B5" w:rsidRDefault="00FA64B5" w:rsidP="00FA64B5"/>
    <w:p w:rsidR="00FA64B5" w:rsidRDefault="00FA64B5" w:rsidP="00FA64B5"/>
    <w:p w:rsidR="00FA64B5" w:rsidRDefault="00FA64B5" w:rsidP="00FA64B5"/>
    <w:p w:rsidR="00FA64B5" w:rsidRDefault="00FA64B5" w:rsidP="00FA64B5"/>
    <w:p w:rsidR="00FA64B5" w:rsidRDefault="00FA64B5" w:rsidP="00FA64B5"/>
    <w:p w:rsidR="00FA64B5" w:rsidRDefault="00FA64B5" w:rsidP="00FA64B5"/>
    <w:p w:rsidR="00FA64B5" w:rsidRDefault="00FA64B5" w:rsidP="00FA64B5"/>
    <w:p w:rsidR="00FA64B5" w:rsidRDefault="00FA64B5" w:rsidP="00FA64B5"/>
    <w:p w:rsidR="00AD04E8" w:rsidRPr="00FA64B5" w:rsidRDefault="00AD04E8"/>
    <w:sectPr w:rsidR="00AD04E8" w:rsidRPr="00FA6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ton">
    <w:altName w:val="Newto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Pragmatica Cond Book">
    <w:altName w:val="Arial Unicode MS"/>
    <w:panose1 w:val="00000000000000000000"/>
    <w:charset w:val="CC"/>
    <w:family w:val="swiss"/>
    <w:notTrueType/>
    <w:pitch w:val="default"/>
    <w:sig w:usb0="00000000" w:usb1="08070000" w:usb2="00000010" w:usb3="00000000" w:csb0="0002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FA64B5"/>
    <w:rsid w:val="00AD04E8"/>
    <w:rsid w:val="00FA6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Classic 1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64B5"/>
    <w:pPr>
      <w:keepNext/>
      <w:spacing w:after="0" w:line="240" w:lineRule="auto"/>
      <w:jc w:val="right"/>
      <w:outlineLvl w:val="0"/>
    </w:pPr>
    <w:rPr>
      <w:rFonts w:eastAsia="Times New Roman"/>
      <w:sz w:val="26"/>
      <w:szCs w:val="20"/>
    </w:rPr>
  </w:style>
  <w:style w:type="paragraph" w:styleId="2">
    <w:name w:val="heading 2"/>
    <w:basedOn w:val="a"/>
    <w:next w:val="a"/>
    <w:link w:val="20"/>
    <w:unhideWhenUsed/>
    <w:qFormat/>
    <w:rsid w:val="00FA64B5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basedOn w:val="a"/>
    <w:next w:val="a"/>
    <w:link w:val="30"/>
    <w:qFormat/>
    <w:rsid w:val="00FA64B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FA64B5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FA64B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paragraph" w:styleId="6">
    <w:name w:val="heading 6"/>
    <w:basedOn w:val="a"/>
    <w:next w:val="a"/>
    <w:link w:val="60"/>
    <w:qFormat/>
    <w:rsid w:val="00FA64B5"/>
    <w:pPr>
      <w:spacing w:before="240" w:after="60" w:line="240" w:lineRule="auto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FA64B5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paragraph" w:styleId="8">
    <w:name w:val="heading 8"/>
    <w:basedOn w:val="a"/>
    <w:next w:val="a"/>
    <w:link w:val="80"/>
    <w:unhideWhenUsed/>
    <w:qFormat/>
    <w:rsid w:val="00FA64B5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FA64B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64B5"/>
    <w:rPr>
      <w:rFonts w:eastAsia="Times New Roman"/>
      <w:sz w:val="26"/>
      <w:szCs w:val="20"/>
    </w:rPr>
  </w:style>
  <w:style w:type="character" w:customStyle="1" w:styleId="20">
    <w:name w:val="Заголовок 2 Знак"/>
    <w:basedOn w:val="a0"/>
    <w:link w:val="2"/>
    <w:rsid w:val="00FA64B5"/>
    <w:rPr>
      <w:rFonts w:ascii="Cambria" w:eastAsia="Times New Roman" w:hAnsi="Cambria"/>
      <w:b/>
      <w:bCs/>
      <w:i/>
      <w:iCs/>
    </w:rPr>
  </w:style>
  <w:style w:type="character" w:customStyle="1" w:styleId="30">
    <w:name w:val="Заголовок 3 Знак"/>
    <w:basedOn w:val="a0"/>
    <w:link w:val="3"/>
    <w:rsid w:val="00FA64B5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FA64B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rsid w:val="00FA64B5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rsid w:val="00FA64B5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A64B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rsid w:val="00FA64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FA64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Plain Text"/>
    <w:aliases w:val=" Знак"/>
    <w:basedOn w:val="a"/>
    <w:link w:val="a4"/>
    <w:uiPriority w:val="99"/>
    <w:rsid w:val="00FA64B5"/>
    <w:pPr>
      <w:spacing w:after="0" w:line="240" w:lineRule="auto"/>
      <w:ind w:firstLine="284"/>
      <w:jc w:val="both"/>
    </w:pPr>
    <w:rPr>
      <w:rFonts w:eastAsia="Times New Roman"/>
      <w:sz w:val="24"/>
      <w:szCs w:val="20"/>
    </w:rPr>
  </w:style>
  <w:style w:type="character" w:customStyle="1" w:styleId="a4">
    <w:name w:val="Текст Знак"/>
    <w:aliases w:val=" Знак Знак"/>
    <w:basedOn w:val="a0"/>
    <w:link w:val="a3"/>
    <w:uiPriority w:val="99"/>
    <w:rsid w:val="00FA64B5"/>
    <w:rPr>
      <w:rFonts w:eastAsia="Times New Roman"/>
      <w:sz w:val="24"/>
      <w:szCs w:val="20"/>
    </w:rPr>
  </w:style>
  <w:style w:type="paragraph" w:styleId="a5">
    <w:name w:val="header"/>
    <w:basedOn w:val="a"/>
    <w:link w:val="a6"/>
    <w:rsid w:val="00FA64B5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FA64B5"/>
    <w:rPr>
      <w:rFonts w:eastAsia="Times New Roman"/>
      <w:sz w:val="24"/>
      <w:szCs w:val="20"/>
    </w:rPr>
  </w:style>
  <w:style w:type="character" w:styleId="a7">
    <w:name w:val="page number"/>
    <w:basedOn w:val="a0"/>
    <w:rsid w:val="00FA64B5"/>
  </w:style>
  <w:style w:type="paragraph" w:styleId="a8">
    <w:name w:val="footer"/>
    <w:basedOn w:val="a"/>
    <w:link w:val="a9"/>
    <w:uiPriority w:val="99"/>
    <w:rsid w:val="00FA64B5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4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FA64B5"/>
    <w:rPr>
      <w:rFonts w:eastAsia="Times New Roman"/>
      <w:sz w:val="24"/>
      <w:szCs w:val="20"/>
    </w:rPr>
  </w:style>
  <w:style w:type="paragraph" w:styleId="aa">
    <w:name w:val="Body Text"/>
    <w:basedOn w:val="a"/>
    <w:link w:val="ab"/>
    <w:rsid w:val="00FA64B5"/>
    <w:pPr>
      <w:spacing w:after="0" w:line="240" w:lineRule="auto"/>
      <w:jc w:val="center"/>
    </w:pPr>
    <w:rPr>
      <w:rFonts w:eastAsia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FA64B5"/>
    <w:rPr>
      <w:rFonts w:eastAsia="Times New Roman"/>
      <w:sz w:val="24"/>
      <w:szCs w:val="20"/>
    </w:rPr>
  </w:style>
  <w:style w:type="paragraph" w:styleId="21">
    <w:name w:val="Body Text 2"/>
    <w:basedOn w:val="a"/>
    <w:link w:val="22"/>
    <w:rsid w:val="00FA64B5"/>
    <w:pPr>
      <w:spacing w:after="0" w:line="240" w:lineRule="auto"/>
      <w:jc w:val="center"/>
    </w:pPr>
    <w:rPr>
      <w:rFonts w:eastAsia="Times New Roman"/>
      <w:b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FA64B5"/>
    <w:rPr>
      <w:rFonts w:eastAsia="Times New Roman"/>
      <w:b/>
      <w:sz w:val="24"/>
      <w:szCs w:val="20"/>
    </w:rPr>
  </w:style>
  <w:style w:type="paragraph" w:styleId="31">
    <w:name w:val="Body Text 3"/>
    <w:basedOn w:val="a"/>
    <w:link w:val="32"/>
    <w:rsid w:val="00FA64B5"/>
    <w:pPr>
      <w:spacing w:after="0" w:line="240" w:lineRule="auto"/>
      <w:jc w:val="both"/>
    </w:pPr>
    <w:rPr>
      <w:rFonts w:ascii="Arial" w:eastAsia="Times New Roman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FA64B5"/>
    <w:rPr>
      <w:rFonts w:ascii="Arial" w:eastAsia="Times New Roman" w:hAnsi="Arial"/>
      <w:sz w:val="26"/>
      <w:szCs w:val="20"/>
    </w:rPr>
  </w:style>
  <w:style w:type="paragraph" w:styleId="ac">
    <w:name w:val="Title"/>
    <w:basedOn w:val="a"/>
    <w:link w:val="ad"/>
    <w:qFormat/>
    <w:rsid w:val="00FA64B5"/>
    <w:pPr>
      <w:spacing w:after="0" w:line="400" w:lineRule="exact"/>
      <w:jc w:val="center"/>
    </w:pPr>
    <w:rPr>
      <w:rFonts w:ascii="Arial" w:eastAsia="Times New Roman" w:hAnsi="Arial"/>
      <w:b/>
      <w:sz w:val="26"/>
      <w:szCs w:val="20"/>
    </w:rPr>
  </w:style>
  <w:style w:type="character" w:customStyle="1" w:styleId="ad">
    <w:name w:val="Название Знак"/>
    <w:basedOn w:val="a0"/>
    <w:link w:val="ac"/>
    <w:rsid w:val="00FA64B5"/>
    <w:rPr>
      <w:rFonts w:ascii="Arial" w:eastAsia="Times New Roman" w:hAnsi="Arial"/>
      <w:b/>
      <w:sz w:val="26"/>
      <w:szCs w:val="20"/>
    </w:rPr>
  </w:style>
  <w:style w:type="paragraph" w:styleId="23">
    <w:name w:val="Body Text Indent 2"/>
    <w:basedOn w:val="a"/>
    <w:link w:val="24"/>
    <w:rsid w:val="00FA64B5"/>
    <w:pPr>
      <w:spacing w:after="0" w:line="240" w:lineRule="auto"/>
      <w:ind w:firstLine="709"/>
      <w:jc w:val="both"/>
    </w:pPr>
    <w:rPr>
      <w:rFonts w:eastAsia="Times New Roman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FA64B5"/>
    <w:rPr>
      <w:rFonts w:eastAsia="Times New Roman"/>
      <w:sz w:val="26"/>
      <w:szCs w:val="20"/>
    </w:rPr>
  </w:style>
  <w:style w:type="paragraph" w:styleId="ae">
    <w:name w:val="Body Text Indent"/>
    <w:basedOn w:val="a"/>
    <w:link w:val="af"/>
    <w:rsid w:val="00FA64B5"/>
    <w:pPr>
      <w:spacing w:after="0" w:line="240" w:lineRule="auto"/>
      <w:ind w:firstLine="720"/>
      <w:jc w:val="both"/>
    </w:pPr>
    <w:rPr>
      <w:rFonts w:ascii="Arial" w:eastAsia="Times New Roman" w:hAnsi="Arial"/>
      <w:sz w:val="26"/>
      <w:szCs w:val="20"/>
    </w:rPr>
  </w:style>
  <w:style w:type="character" w:customStyle="1" w:styleId="af">
    <w:name w:val="Основной текст с отступом Знак"/>
    <w:basedOn w:val="a0"/>
    <w:link w:val="ae"/>
    <w:rsid w:val="00FA64B5"/>
    <w:rPr>
      <w:rFonts w:ascii="Arial" w:eastAsia="Times New Roman" w:hAnsi="Arial"/>
      <w:sz w:val="26"/>
      <w:szCs w:val="20"/>
    </w:rPr>
  </w:style>
  <w:style w:type="character" w:styleId="af0">
    <w:name w:val="Hyperlink"/>
    <w:rsid w:val="00FA64B5"/>
    <w:rPr>
      <w:color w:val="0000FF"/>
      <w:u w:val="single"/>
    </w:rPr>
  </w:style>
  <w:style w:type="paragraph" w:styleId="af1">
    <w:name w:val="Balloon Text"/>
    <w:basedOn w:val="a"/>
    <w:link w:val="af2"/>
    <w:rsid w:val="00FA64B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FA64B5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FA64B5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FA64B5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eastAsia="Times New Roman"/>
      <w:sz w:val="24"/>
      <w:szCs w:val="24"/>
    </w:rPr>
  </w:style>
  <w:style w:type="paragraph" w:styleId="33">
    <w:name w:val="Body Text Indent 3"/>
    <w:basedOn w:val="a"/>
    <w:link w:val="34"/>
    <w:rsid w:val="00FA64B5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FA64B5"/>
    <w:rPr>
      <w:rFonts w:eastAsia="Times New Roman"/>
      <w:sz w:val="16"/>
      <w:szCs w:val="16"/>
    </w:rPr>
  </w:style>
  <w:style w:type="paragraph" w:customStyle="1" w:styleId="Iniiaiieoaeno2">
    <w:name w:val="Iniiaiie oaeno 2"/>
    <w:basedOn w:val="a"/>
    <w:rsid w:val="00FA64B5"/>
    <w:pPr>
      <w:spacing w:after="0" w:line="240" w:lineRule="auto"/>
      <w:ind w:firstLine="851"/>
      <w:jc w:val="both"/>
    </w:pPr>
    <w:rPr>
      <w:rFonts w:ascii="Arial" w:eastAsia="Times New Roman" w:hAnsi="Arial"/>
      <w:i/>
      <w:szCs w:val="20"/>
    </w:rPr>
  </w:style>
  <w:style w:type="paragraph" w:customStyle="1" w:styleId="Iniiaiieoaenonionooiii2">
    <w:name w:val="Iniiaiie oaeno n ionooiii 2"/>
    <w:basedOn w:val="a"/>
    <w:rsid w:val="00FA64B5"/>
    <w:pPr>
      <w:spacing w:after="0" w:line="240" w:lineRule="auto"/>
      <w:ind w:firstLine="851"/>
      <w:jc w:val="both"/>
    </w:pPr>
    <w:rPr>
      <w:rFonts w:ascii="Arial" w:eastAsia="Times New Roman" w:hAnsi="Arial"/>
      <w:i/>
      <w:szCs w:val="20"/>
    </w:rPr>
  </w:style>
  <w:style w:type="character" w:customStyle="1" w:styleId="FontStyle12">
    <w:name w:val="Font Style12"/>
    <w:uiPriority w:val="99"/>
    <w:rsid w:val="00FA64B5"/>
    <w:rPr>
      <w:rFonts w:ascii="Times New Roman" w:hAnsi="Times New Roman" w:cs="Times New Roman"/>
      <w:sz w:val="16"/>
      <w:szCs w:val="16"/>
    </w:rPr>
  </w:style>
  <w:style w:type="paragraph" w:customStyle="1" w:styleId="Style2">
    <w:name w:val="Style2"/>
    <w:basedOn w:val="a"/>
    <w:uiPriority w:val="99"/>
    <w:rsid w:val="00FA64B5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eastAsia="Times New Roman"/>
      <w:sz w:val="24"/>
      <w:szCs w:val="24"/>
    </w:rPr>
  </w:style>
  <w:style w:type="paragraph" w:customStyle="1" w:styleId="Style3">
    <w:name w:val="Style3"/>
    <w:basedOn w:val="a"/>
    <w:uiPriority w:val="99"/>
    <w:rsid w:val="00FA64B5"/>
    <w:pPr>
      <w:widowControl w:val="0"/>
      <w:autoSpaceDE w:val="0"/>
      <w:autoSpaceDN w:val="0"/>
      <w:adjustRightInd w:val="0"/>
      <w:spacing w:after="0" w:line="343" w:lineRule="exact"/>
    </w:pPr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FA64B5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uiPriority w:val="34"/>
    <w:qFormat/>
    <w:rsid w:val="00FA64B5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FA64B5"/>
    <w:pPr>
      <w:widowControl w:val="0"/>
      <w:autoSpaceDE w:val="0"/>
      <w:autoSpaceDN w:val="0"/>
      <w:adjustRightInd w:val="0"/>
      <w:spacing w:after="0" w:line="333" w:lineRule="exact"/>
      <w:ind w:firstLine="677"/>
      <w:jc w:val="both"/>
    </w:pPr>
    <w:rPr>
      <w:rFonts w:eastAsia="Times New Roman"/>
      <w:sz w:val="24"/>
      <w:szCs w:val="24"/>
    </w:rPr>
  </w:style>
  <w:style w:type="paragraph" w:customStyle="1" w:styleId="Style6">
    <w:name w:val="Style6"/>
    <w:basedOn w:val="a"/>
    <w:uiPriority w:val="99"/>
    <w:rsid w:val="00FA64B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8">
    <w:name w:val="Style8"/>
    <w:basedOn w:val="a"/>
    <w:uiPriority w:val="99"/>
    <w:rsid w:val="00FA64B5"/>
    <w:pPr>
      <w:widowControl w:val="0"/>
      <w:autoSpaceDE w:val="0"/>
      <w:autoSpaceDN w:val="0"/>
      <w:adjustRightInd w:val="0"/>
      <w:spacing w:after="0" w:line="334" w:lineRule="exact"/>
    </w:pPr>
    <w:rPr>
      <w:rFonts w:eastAsia="Times New Roman"/>
      <w:sz w:val="24"/>
      <w:szCs w:val="24"/>
    </w:rPr>
  </w:style>
  <w:style w:type="paragraph" w:customStyle="1" w:styleId="Style9">
    <w:name w:val="Style9"/>
    <w:basedOn w:val="a"/>
    <w:uiPriority w:val="99"/>
    <w:rsid w:val="00FA64B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FA64B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FA64B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character" w:customStyle="1" w:styleId="FontStyle14">
    <w:name w:val="Font Style14"/>
    <w:uiPriority w:val="99"/>
    <w:rsid w:val="00FA64B5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FA64B5"/>
    <w:rPr>
      <w:rFonts w:ascii="Times New Roman" w:hAnsi="Times New Roman" w:cs="Times New Roman"/>
      <w:sz w:val="30"/>
      <w:szCs w:val="30"/>
    </w:rPr>
  </w:style>
  <w:style w:type="character" w:customStyle="1" w:styleId="FontStyle16">
    <w:name w:val="Font Style16"/>
    <w:uiPriority w:val="99"/>
    <w:rsid w:val="00FA64B5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FA64B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"/>
    <w:uiPriority w:val="99"/>
    <w:rsid w:val="00FA64B5"/>
    <w:pPr>
      <w:widowControl w:val="0"/>
      <w:autoSpaceDE w:val="0"/>
      <w:autoSpaceDN w:val="0"/>
      <w:adjustRightInd w:val="0"/>
      <w:spacing w:after="0" w:line="331" w:lineRule="exact"/>
      <w:ind w:firstLine="686"/>
    </w:pPr>
    <w:rPr>
      <w:rFonts w:eastAsia="Times New Roman"/>
      <w:sz w:val="24"/>
      <w:szCs w:val="24"/>
    </w:rPr>
  </w:style>
  <w:style w:type="paragraph" w:customStyle="1" w:styleId="Style5">
    <w:name w:val="Style5"/>
    <w:basedOn w:val="a"/>
    <w:uiPriority w:val="99"/>
    <w:rsid w:val="00FA64B5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FA64B5"/>
  </w:style>
  <w:style w:type="table" w:customStyle="1" w:styleId="12">
    <w:name w:val="Сетка таблицы1"/>
    <w:basedOn w:val="a1"/>
    <w:next w:val="af3"/>
    <w:uiPriority w:val="59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аголовок 1"/>
    <w:basedOn w:val="a"/>
    <w:next w:val="a"/>
    <w:rsid w:val="00FA64B5"/>
    <w:pPr>
      <w:keepNext/>
      <w:autoSpaceDE w:val="0"/>
      <w:autoSpaceDN w:val="0"/>
      <w:spacing w:after="0" w:line="240" w:lineRule="auto"/>
      <w:jc w:val="both"/>
      <w:outlineLvl w:val="0"/>
    </w:pPr>
    <w:rPr>
      <w:rFonts w:ascii="Verdana" w:eastAsia="Times New Roman" w:hAnsi="Verdana" w:cs="Verdana"/>
      <w:i/>
      <w:iCs/>
    </w:rPr>
  </w:style>
  <w:style w:type="paragraph" w:customStyle="1" w:styleId="25">
    <w:name w:val="заголовок 2"/>
    <w:basedOn w:val="a"/>
    <w:next w:val="a"/>
    <w:rsid w:val="00FA64B5"/>
    <w:pPr>
      <w:keepNext/>
      <w:autoSpaceDE w:val="0"/>
      <w:autoSpaceDN w:val="0"/>
      <w:spacing w:before="240" w:after="60" w:line="360" w:lineRule="auto"/>
      <w:jc w:val="both"/>
      <w:outlineLvl w:val="1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35">
    <w:name w:val="заголовок 3"/>
    <w:basedOn w:val="a"/>
    <w:next w:val="a"/>
    <w:rsid w:val="00FA64B5"/>
    <w:pPr>
      <w:keepNext/>
      <w:autoSpaceDE w:val="0"/>
      <w:autoSpaceDN w:val="0"/>
      <w:spacing w:after="0" w:line="240" w:lineRule="auto"/>
      <w:jc w:val="both"/>
      <w:outlineLvl w:val="2"/>
    </w:pPr>
    <w:rPr>
      <w:rFonts w:ascii="Verdana" w:eastAsia="Times New Roman" w:hAnsi="Verdana" w:cs="Verdana"/>
      <w:i/>
      <w:iCs/>
      <w:u w:val="single"/>
      <w:lang w:val="en-US"/>
    </w:rPr>
  </w:style>
  <w:style w:type="paragraph" w:customStyle="1" w:styleId="51">
    <w:name w:val="заголовок 5"/>
    <w:basedOn w:val="a"/>
    <w:next w:val="a"/>
    <w:rsid w:val="00FA64B5"/>
    <w:pPr>
      <w:keepNext/>
      <w:autoSpaceDE w:val="0"/>
      <w:autoSpaceDN w:val="0"/>
      <w:spacing w:after="0" w:line="240" w:lineRule="auto"/>
      <w:jc w:val="center"/>
      <w:outlineLvl w:val="4"/>
    </w:pPr>
    <w:rPr>
      <w:rFonts w:ascii="Verdana" w:eastAsia="Times New Roman" w:hAnsi="Verdana" w:cs="Verdana"/>
      <w:i/>
      <w:iCs/>
    </w:rPr>
  </w:style>
  <w:style w:type="paragraph" w:customStyle="1" w:styleId="61">
    <w:name w:val="заголовок 6"/>
    <w:basedOn w:val="a"/>
    <w:next w:val="a"/>
    <w:rsid w:val="00FA64B5"/>
    <w:pPr>
      <w:keepNext/>
      <w:autoSpaceDE w:val="0"/>
      <w:autoSpaceDN w:val="0"/>
      <w:spacing w:after="0" w:line="240" w:lineRule="auto"/>
      <w:ind w:firstLine="851"/>
      <w:jc w:val="both"/>
      <w:outlineLvl w:val="5"/>
    </w:pPr>
    <w:rPr>
      <w:rFonts w:ascii="Verdana" w:eastAsia="Times New Roman" w:hAnsi="Verdana" w:cs="Verdana"/>
      <w:i/>
      <w:iCs/>
    </w:rPr>
  </w:style>
  <w:style w:type="paragraph" w:customStyle="1" w:styleId="71">
    <w:name w:val="заголовок 7"/>
    <w:basedOn w:val="a"/>
    <w:next w:val="a"/>
    <w:rsid w:val="00FA64B5"/>
    <w:pPr>
      <w:keepNext/>
      <w:autoSpaceDE w:val="0"/>
      <w:autoSpaceDN w:val="0"/>
      <w:spacing w:after="0" w:line="240" w:lineRule="auto"/>
      <w:jc w:val="center"/>
      <w:outlineLvl w:val="6"/>
    </w:pPr>
    <w:rPr>
      <w:rFonts w:ascii="Verdana" w:eastAsia="Times New Roman" w:hAnsi="Verdana" w:cs="Verdana"/>
      <w:b/>
      <w:bCs/>
      <w:i/>
      <w:iCs/>
      <w:color w:val="000000"/>
      <w:sz w:val="24"/>
      <w:szCs w:val="24"/>
    </w:rPr>
  </w:style>
  <w:style w:type="paragraph" w:customStyle="1" w:styleId="81">
    <w:name w:val="заголовок 8"/>
    <w:basedOn w:val="a"/>
    <w:next w:val="a"/>
    <w:rsid w:val="00FA64B5"/>
    <w:pPr>
      <w:keepNext/>
      <w:autoSpaceDE w:val="0"/>
      <w:autoSpaceDN w:val="0"/>
      <w:spacing w:after="0" w:line="240" w:lineRule="auto"/>
      <w:ind w:firstLine="851"/>
      <w:jc w:val="both"/>
      <w:outlineLvl w:val="7"/>
    </w:pPr>
    <w:rPr>
      <w:rFonts w:ascii="Verdana" w:eastAsia="Times New Roman" w:hAnsi="Verdana" w:cs="Verdana"/>
      <w:i/>
      <w:iCs/>
      <w:color w:val="000000"/>
    </w:rPr>
  </w:style>
  <w:style w:type="paragraph" w:customStyle="1" w:styleId="91">
    <w:name w:val="заголовок 9"/>
    <w:basedOn w:val="a"/>
    <w:next w:val="a"/>
    <w:rsid w:val="00FA64B5"/>
    <w:pPr>
      <w:keepNext/>
      <w:autoSpaceDE w:val="0"/>
      <w:autoSpaceDN w:val="0"/>
      <w:spacing w:after="0" w:line="240" w:lineRule="auto"/>
      <w:ind w:left="851"/>
      <w:jc w:val="center"/>
      <w:outlineLvl w:val="8"/>
    </w:pPr>
    <w:rPr>
      <w:rFonts w:ascii="Verdana" w:eastAsia="Times New Roman" w:hAnsi="Verdana" w:cs="Verdana"/>
      <w:i/>
      <w:iCs/>
      <w:sz w:val="24"/>
      <w:szCs w:val="24"/>
      <w:u w:val="single"/>
    </w:rPr>
  </w:style>
  <w:style w:type="paragraph" w:customStyle="1" w:styleId="Web">
    <w:name w:val="Обычный (Web)"/>
    <w:basedOn w:val="a"/>
    <w:rsid w:val="00FA64B5"/>
    <w:pPr>
      <w:autoSpaceDE w:val="0"/>
      <w:autoSpaceDN w:val="0"/>
      <w:spacing w:before="100" w:after="100" w:line="240" w:lineRule="auto"/>
    </w:pPr>
    <w:rPr>
      <w:rFonts w:eastAsia="Times New Roman"/>
      <w:color w:val="800000"/>
      <w:sz w:val="24"/>
      <w:szCs w:val="24"/>
    </w:rPr>
  </w:style>
  <w:style w:type="table" w:styleId="14">
    <w:name w:val="Table Grid 1"/>
    <w:basedOn w:val="a1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List Bullet"/>
    <w:basedOn w:val="a"/>
    <w:link w:val="af6"/>
    <w:autoRedefine/>
    <w:rsid w:val="00FA64B5"/>
    <w:pPr>
      <w:spacing w:after="0" w:line="240" w:lineRule="auto"/>
      <w:ind w:firstLine="709"/>
      <w:jc w:val="both"/>
    </w:pPr>
    <w:rPr>
      <w:rFonts w:eastAsia="Times New Roman"/>
      <w:sz w:val="20"/>
      <w:szCs w:val="20"/>
    </w:rPr>
  </w:style>
  <w:style w:type="paragraph" w:customStyle="1" w:styleId="af7">
    <w:name w:val="Осн_текст"/>
    <w:basedOn w:val="a"/>
    <w:rsid w:val="00FA64B5"/>
    <w:pPr>
      <w:spacing w:after="0" w:line="240" w:lineRule="auto"/>
      <w:ind w:firstLine="720"/>
      <w:jc w:val="both"/>
    </w:pPr>
    <w:rPr>
      <w:rFonts w:eastAsia="Times New Roman"/>
      <w:sz w:val="24"/>
      <w:szCs w:val="20"/>
    </w:rPr>
  </w:style>
  <w:style w:type="paragraph" w:styleId="af8">
    <w:name w:val="Normal (Web)"/>
    <w:basedOn w:val="a"/>
    <w:uiPriority w:val="99"/>
    <w:rsid w:val="00FA64B5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af9">
    <w:name w:val="footnote text"/>
    <w:basedOn w:val="a"/>
    <w:link w:val="afa"/>
    <w:autoRedefine/>
    <w:semiHidden/>
    <w:rsid w:val="00FA64B5"/>
    <w:pPr>
      <w:spacing w:after="0" w:line="240" w:lineRule="auto"/>
      <w:ind w:firstLine="720"/>
      <w:jc w:val="both"/>
    </w:pPr>
    <w:rPr>
      <w:rFonts w:eastAsia="Times New Roman"/>
      <w:sz w:val="30"/>
      <w:szCs w:val="30"/>
      <w:lang/>
    </w:rPr>
  </w:style>
  <w:style w:type="character" w:customStyle="1" w:styleId="afa">
    <w:name w:val="Текст сноски Знак"/>
    <w:basedOn w:val="a0"/>
    <w:link w:val="af9"/>
    <w:semiHidden/>
    <w:rsid w:val="00FA64B5"/>
    <w:rPr>
      <w:rFonts w:eastAsia="Times New Roman"/>
      <w:sz w:val="30"/>
      <w:szCs w:val="30"/>
      <w:lang/>
    </w:rPr>
  </w:style>
  <w:style w:type="character" w:styleId="afb">
    <w:name w:val="footnote reference"/>
    <w:semiHidden/>
    <w:rsid w:val="00FA64B5"/>
    <w:rPr>
      <w:vertAlign w:val="superscript"/>
    </w:rPr>
  </w:style>
  <w:style w:type="paragraph" w:customStyle="1" w:styleId="41">
    <w:name w:val="заголовок 4"/>
    <w:basedOn w:val="a"/>
    <w:next w:val="a"/>
    <w:rsid w:val="00FA64B5"/>
    <w:pPr>
      <w:keepNext/>
      <w:autoSpaceDE w:val="0"/>
      <w:autoSpaceDN w:val="0"/>
      <w:spacing w:after="0" w:line="240" w:lineRule="auto"/>
      <w:ind w:firstLine="851"/>
      <w:jc w:val="center"/>
      <w:outlineLvl w:val="3"/>
    </w:pPr>
    <w:rPr>
      <w:rFonts w:ascii="Verdana" w:eastAsia="Times New Roman" w:hAnsi="Verdana" w:cs="Verdana"/>
      <w:i/>
      <w:iCs/>
    </w:rPr>
  </w:style>
  <w:style w:type="paragraph" w:customStyle="1" w:styleId="Ministry">
    <w:name w:val="Ministry"/>
    <w:basedOn w:val="a"/>
    <w:rsid w:val="00FA64B5"/>
    <w:pPr>
      <w:spacing w:after="0" w:line="240" w:lineRule="auto"/>
      <w:jc w:val="center"/>
    </w:pPr>
    <w:rPr>
      <w:rFonts w:ascii="Times" w:eastAsia="Times New Roman" w:hAnsi="Times"/>
      <w:b/>
      <w:sz w:val="20"/>
      <w:szCs w:val="20"/>
    </w:rPr>
  </w:style>
  <w:style w:type="paragraph" w:customStyle="1" w:styleId="SRIOMR">
    <w:name w:val="SRI O&amp;MR"/>
    <w:basedOn w:val="a"/>
    <w:rsid w:val="00FA64B5"/>
    <w:pPr>
      <w:spacing w:after="0" w:line="240" w:lineRule="auto"/>
      <w:jc w:val="center"/>
    </w:pPr>
    <w:rPr>
      <w:rFonts w:ascii="Times" w:eastAsia="Times New Roman" w:hAnsi="Times"/>
      <w:b/>
      <w:sz w:val="24"/>
      <w:szCs w:val="20"/>
    </w:rPr>
  </w:style>
  <w:style w:type="paragraph" w:styleId="afc">
    <w:name w:val="Subtitle"/>
    <w:basedOn w:val="a"/>
    <w:link w:val="afd"/>
    <w:qFormat/>
    <w:rsid w:val="00FA64B5"/>
    <w:pPr>
      <w:spacing w:after="0" w:line="240" w:lineRule="auto"/>
      <w:jc w:val="center"/>
    </w:pPr>
    <w:rPr>
      <w:rFonts w:eastAsia="Times New Roman"/>
      <w:b/>
      <w:i/>
      <w:smallCaps/>
      <w:szCs w:val="20"/>
      <w:u w:val="single"/>
    </w:rPr>
  </w:style>
  <w:style w:type="character" w:customStyle="1" w:styleId="afd">
    <w:name w:val="Подзаголовок Знак"/>
    <w:basedOn w:val="a0"/>
    <w:link w:val="afc"/>
    <w:rsid w:val="00FA64B5"/>
    <w:rPr>
      <w:rFonts w:eastAsia="Times New Roman"/>
      <w:b/>
      <w:i/>
      <w:smallCaps/>
      <w:szCs w:val="20"/>
      <w:u w:val="single"/>
    </w:rPr>
  </w:style>
  <w:style w:type="paragraph" w:customStyle="1" w:styleId="Normal1">
    <w:name w:val="Normal1"/>
    <w:rsid w:val="00FA64B5"/>
    <w:pPr>
      <w:widowControl w:val="0"/>
      <w:spacing w:after="0" w:line="260" w:lineRule="auto"/>
      <w:ind w:firstLine="200"/>
      <w:jc w:val="both"/>
    </w:pPr>
    <w:rPr>
      <w:rFonts w:eastAsia="Times New Roman"/>
      <w:snapToGrid w:val="0"/>
      <w:sz w:val="18"/>
      <w:szCs w:val="20"/>
    </w:rPr>
  </w:style>
  <w:style w:type="paragraph" w:customStyle="1" w:styleId="FR1">
    <w:name w:val="FR1"/>
    <w:rsid w:val="00FA64B5"/>
    <w:pPr>
      <w:widowControl w:val="0"/>
      <w:spacing w:after="0" w:line="240" w:lineRule="auto"/>
      <w:ind w:left="120"/>
    </w:pPr>
    <w:rPr>
      <w:rFonts w:ascii="Arial" w:eastAsia="Times New Roman" w:hAnsi="Arial"/>
      <w:b/>
      <w:snapToGrid w:val="0"/>
      <w:sz w:val="16"/>
      <w:szCs w:val="20"/>
    </w:rPr>
  </w:style>
  <w:style w:type="paragraph" w:customStyle="1" w:styleId="FR2">
    <w:name w:val="FR2"/>
    <w:rsid w:val="00FA64B5"/>
    <w:pPr>
      <w:widowControl w:val="0"/>
      <w:autoSpaceDE w:val="0"/>
      <w:autoSpaceDN w:val="0"/>
      <w:adjustRightInd w:val="0"/>
      <w:spacing w:before="60" w:after="0" w:line="520" w:lineRule="auto"/>
      <w:ind w:firstLine="700"/>
      <w:jc w:val="both"/>
    </w:pPr>
    <w:rPr>
      <w:rFonts w:ascii="Arial" w:eastAsia="Times New Roman" w:hAnsi="Arial" w:cs="Arial"/>
      <w:sz w:val="22"/>
      <w:szCs w:val="22"/>
    </w:rPr>
  </w:style>
  <w:style w:type="table" w:styleId="15">
    <w:name w:val="Table Classic 1"/>
    <w:basedOn w:val="a1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6">
    <w:name w:val="toc 2"/>
    <w:basedOn w:val="a"/>
    <w:next w:val="a"/>
    <w:autoRedefine/>
    <w:semiHidden/>
    <w:rsid w:val="00FA64B5"/>
    <w:pPr>
      <w:spacing w:after="0" w:line="240" w:lineRule="auto"/>
      <w:ind w:firstLine="720"/>
      <w:jc w:val="both"/>
    </w:pPr>
    <w:rPr>
      <w:rFonts w:eastAsia="Times New Roman"/>
      <w:sz w:val="30"/>
      <w:szCs w:val="30"/>
    </w:rPr>
  </w:style>
  <w:style w:type="paragraph" w:styleId="16">
    <w:name w:val="toc 1"/>
    <w:basedOn w:val="a"/>
    <w:next w:val="a"/>
    <w:autoRedefine/>
    <w:semiHidden/>
    <w:rsid w:val="00FA64B5"/>
    <w:pPr>
      <w:tabs>
        <w:tab w:val="right" w:leader="dot" w:pos="9627"/>
      </w:tabs>
      <w:spacing w:after="0" w:line="240" w:lineRule="auto"/>
    </w:pPr>
    <w:rPr>
      <w:rFonts w:eastAsia="Times New Roman"/>
      <w:b/>
      <w:noProof/>
      <w:spacing w:val="5"/>
      <w:sz w:val="22"/>
      <w:szCs w:val="24"/>
    </w:rPr>
  </w:style>
  <w:style w:type="paragraph" w:styleId="36">
    <w:name w:val="toc 3"/>
    <w:basedOn w:val="a"/>
    <w:next w:val="a"/>
    <w:autoRedefine/>
    <w:semiHidden/>
    <w:rsid w:val="00FA64B5"/>
    <w:pPr>
      <w:spacing w:after="0" w:line="240" w:lineRule="auto"/>
      <w:ind w:left="480"/>
    </w:pPr>
    <w:rPr>
      <w:rFonts w:eastAsia="Times New Roman"/>
      <w:sz w:val="24"/>
      <w:szCs w:val="24"/>
    </w:rPr>
  </w:style>
  <w:style w:type="paragraph" w:customStyle="1" w:styleId="afe">
    <w:name w:val="Протоколы"/>
    <w:basedOn w:val="1"/>
    <w:rsid w:val="00FA64B5"/>
    <w:pPr>
      <w:spacing w:line="360" w:lineRule="auto"/>
      <w:jc w:val="center"/>
    </w:pPr>
    <w:rPr>
      <w:sz w:val="24"/>
    </w:rPr>
  </w:style>
  <w:style w:type="paragraph" w:styleId="42">
    <w:name w:val="toc 4"/>
    <w:basedOn w:val="a"/>
    <w:next w:val="a"/>
    <w:autoRedefine/>
    <w:semiHidden/>
    <w:rsid w:val="00FA64B5"/>
    <w:pPr>
      <w:spacing w:after="0" w:line="240" w:lineRule="auto"/>
      <w:ind w:left="720"/>
    </w:pPr>
    <w:rPr>
      <w:rFonts w:eastAsia="Times New Roman"/>
      <w:sz w:val="24"/>
      <w:szCs w:val="24"/>
    </w:rPr>
  </w:style>
  <w:style w:type="paragraph" w:styleId="52">
    <w:name w:val="toc 5"/>
    <w:basedOn w:val="a"/>
    <w:next w:val="a"/>
    <w:autoRedefine/>
    <w:semiHidden/>
    <w:rsid w:val="00FA64B5"/>
    <w:pPr>
      <w:spacing w:after="0" w:line="240" w:lineRule="auto"/>
      <w:ind w:left="960"/>
    </w:pPr>
    <w:rPr>
      <w:rFonts w:eastAsia="Times New Roman"/>
      <w:sz w:val="24"/>
      <w:szCs w:val="24"/>
    </w:rPr>
  </w:style>
  <w:style w:type="paragraph" w:styleId="62">
    <w:name w:val="toc 6"/>
    <w:basedOn w:val="a"/>
    <w:next w:val="a"/>
    <w:autoRedefine/>
    <w:semiHidden/>
    <w:rsid w:val="00FA64B5"/>
    <w:pPr>
      <w:spacing w:after="0" w:line="240" w:lineRule="auto"/>
      <w:ind w:left="1200"/>
    </w:pPr>
    <w:rPr>
      <w:rFonts w:eastAsia="Times New Roman"/>
      <w:sz w:val="24"/>
      <w:szCs w:val="24"/>
    </w:rPr>
  </w:style>
  <w:style w:type="paragraph" w:styleId="72">
    <w:name w:val="toc 7"/>
    <w:basedOn w:val="a"/>
    <w:next w:val="a"/>
    <w:autoRedefine/>
    <w:semiHidden/>
    <w:rsid w:val="00FA64B5"/>
    <w:pPr>
      <w:spacing w:after="0" w:line="240" w:lineRule="auto"/>
      <w:ind w:left="1440"/>
    </w:pPr>
    <w:rPr>
      <w:rFonts w:eastAsia="Times New Roman"/>
      <w:sz w:val="24"/>
      <w:szCs w:val="24"/>
    </w:rPr>
  </w:style>
  <w:style w:type="paragraph" w:styleId="82">
    <w:name w:val="toc 8"/>
    <w:basedOn w:val="a"/>
    <w:next w:val="a"/>
    <w:autoRedefine/>
    <w:semiHidden/>
    <w:rsid w:val="00FA64B5"/>
    <w:pPr>
      <w:spacing w:after="0" w:line="240" w:lineRule="auto"/>
      <w:ind w:left="1680"/>
    </w:pPr>
    <w:rPr>
      <w:rFonts w:eastAsia="Times New Roman"/>
      <w:sz w:val="24"/>
      <w:szCs w:val="24"/>
    </w:rPr>
  </w:style>
  <w:style w:type="paragraph" w:styleId="92">
    <w:name w:val="toc 9"/>
    <w:basedOn w:val="a"/>
    <w:next w:val="a"/>
    <w:autoRedefine/>
    <w:semiHidden/>
    <w:rsid w:val="00FA64B5"/>
    <w:pPr>
      <w:spacing w:after="0" w:line="240" w:lineRule="auto"/>
      <w:ind w:left="1920"/>
    </w:pPr>
    <w:rPr>
      <w:rFonts w:eastAsia="Times New Roman"/>
      <w:sz w:val="24"/>
      <w:szCs w:val="24"/>
    </w:rPr>
  </w:style>
  <w:style w:type="paragraph" w:customStyle="1" w:styleId="aff">
    <w:name w:val="Список определений"/>
    <w:basedOn w:val="Normal1"/>
    <w:next w:val="a"/>
    <w:rsid w:val="00FA64B5"/>
    <w:pPr>
      <w:widowControl/>
      <w:spacing w:line="240" w:lineRule="auto"/>
      <w:ind w:left="360" w:firstLine="0"/>
      <w:jc w:val="left"/>
    </w:pPr>
    <w:rPr>
      <w:sz w:val="24"/>
    </w:rPr>
  </w:style>
  <w:style w:type="paragraph" w:customStyle="1" w:styleId="H3">
    <w:name w:val="H3"/>
    <w:basedOn w:val="Normal1"/>
    <w:next w:val="Normal1"/>
    <w:rsid w:val="00FA64B5"/>
    <w:pPr>
      <w:keepNext/>
      <w:widowControl/>
      <w:spacing w:before="100" w:after="100" w:line="240" w:lineRule="auto"/>
      <w:ind w:firstLine="0"/>
      <w:jc w:val="left"/>
      <w:outlineLvl w:val="3"/>
    </w:pPr>
    <w:rPr>
      <w:b/>
      <w:sz w:val="28"/>
    </w:rPr>
  </w:style>
  <w:style w:type="paragraph" w:customStyle="1" w:styleId="ConsPlusNormal">
    <w:name w:val="ConsPlusNormal"/>
    <w:rsid w:val="00FA64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11">
    <w:name w:val="Цветной список - Акцент 11"/>
    <w:basedOn w:val="a"/>
    <w:uiPriority w:val="34"/>
    <w:qFormat/>
    <w:rsid w:val="00FA64B5"/>
    <w:pPr>
      <w:spacing w:before="100" w:beforeAutospacing="1" w:after="0" w:line="360" w:lineRule="exact"/>
      <w:ind w:left="720" w:firstLine="720"/>
      <w:contextualSpacing/>
      <w:jc w:val="both"/>
    </w:pPr>
    <w:rPr>
      <w:rFonts w:eastAsia="Calibri"/>
      <w:color w:val="000000"/>
      <w:sz w:val="24"/>
      <w:szCs w:val="22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FA64B5"/>
  </w:style>
  <w:style w:type="table" w:customStyle="1" w:styleId="28">
    <w:name w:val="Сетка таблицы2"/>
    <w:basedOn w:val="a1"/>
    <w:next w:val="af3"/>
    <w:uiPriority w:val="59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Обычный1"/>
    <w:rsid w:val="00FA64B5"/>
    <w:pPr>
      <w:widowControl w:val="0"/>
      <w:spacing w:after="0" w:line="260" w:lineRule="auto"/>
      <w:ind w:firstLine="200"/>
      <w:jc w:val="both"/>
    </w:pPr>
    <w:rPr>
      <w:rFonts w:eastAsia="Times New Roman"/>
      <w:snapToGrid w:val="0"/>
      <w:sz w:val="18"/>
      <w:szCs w:val="20"/>
    </w:rPr>
  </w:style>
  <w:style w:type="numbering" w:customStyle="1" w:styleId="37">
    <w:name w:val="Нет списка3"/>
    <w:next w:val="a2"/>
    <w:uiPriority w:val="99"/>
    <w:semiHidden/>
    <w:unhideWhenUsed/>
    <w:rsid w:val="00FA64B5"/>
  </w:style>
  <w:style w:type="table" w:customStyle="1" w:styleId="38">
    <w:name w:val="Сетка таблицы3"/>
    <w:basedOn w:val="a1"/>
    <w:next w:val="af3"/>
    <w:uiPriority w:val="59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">
    <w:name w:val="Нет списка4"/>
    <w:next w:val="a2"/>
    <w:semiHidden/>
    <w:rsid w:val="00FA64B5"/>
  </w:style>
  <w:style w:type="table" w:customStyle="1" w:styleId="44">
    <w:name w:val="Сетка таблицы4"/>
    <w:basedOn w:val="a1"/>
    <w:next w:val="af3"/>
    <w:uiPriority w:val="59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FA64B5"/>
  </w:style>
  <w:style w:type="table" w:customStyle="1" w:styleId="54">
    <w:name w:val="Сетка таблицы5"/>
    <w:basedOn w:val="a1"/>
    <w:next w:val="af3"/>
    <w:uiPriority w:val="59"/>
    <w:rsid w:val="00FA64B5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annotation reference"/>
    <w:basedOn w:val="a0"/>
    <w:uiPriority w:val="99"/>
    <w:semiHidden/>
    <w:unhideWhenUsed/>
    <w:rsid w:val="00FA64B5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FA64B5"/>
    <w:rPr>
      <w:rFonts w:ascii="Calibri" w:eastAsia="Calibri" w:hAnsi="Calibri"/>
      <w:sz w:val="20"/>
      <w:szCs w:val="20"/>
      <w:lang w:eastAsia="en-US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FA64B5"/>
    <w:rPr>
      <w:rFonts w:ascii="Calibri" w:eastAsia="Calibri" w:hAnsi="Calibri"/>
      <w:sz w:val="20"/>
      <w:szCs w:val="20"/>
      <w:lang w:eastAsia="en-US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FA64B5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FA64B5"/>
    <w:rPr>
      <w:b/>
      <w:bCs/>
    </w:rPr>
  </w:style>
  <w:style w:type="character" w:customStyle="1" w:styleId="aff5">
    <w:name w:val="Основной текст_"/>
    <w:basedOn w:val="a0"/>
    <w:link w:val="39"/>
    <w:rsid w:val="00FA64B5"/>
    <w:rPr>
      <w:sz w:val="25"/>
      <w:szCs w:val="25"/>
      <w:shd w:val="clear" w:color="auto" w:fill="FFFFFF"/>
    </w:rPr>
  </w:style>
  <w:style w:type="paragraph" w:customStyle="1" w:styleId="39">
    <w:name w:val="Основной текст3"/>
    <w:basedOn w:val="a"/>
    <w:link w:val="aff5"/>
    <w:rsid w:val="00FA64B5"/>
    <w:pPr>
      <w:widowControl w:val="0"/>
      <w:shd w:val="clear" w:color="auto" w:fill="FFFFFF"/>
      <w:spacing w:after="0" w:line="494" w:lineRule="exact"/>
      <w:ind w:hanging="1500"/>
      <w:jc w:val="both"/>
    </w:pPr>
    <w:rPr>
      <w:sz w:val="25"/>
      <w:szCs w:val="25"/>
    </w:rPr>
  </w:style>
  <w:style w:type="character" w:customStyle="1" w:styleId="18">
    <w:name w:val="Основной текст1"/>
    <w:basedOn w:val="aff5"/>
    <w:rsid w:val="00FA64B5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en-US"/>
    </w:rPr>
  </w:style>
  <w:style w:type="character" w:customStyle="1" w:styleId="shorttext">
    <w:name w:val="short_text"/>
    <w:basedOn w:val="a0"/>
    <w:rsid w:val="00FA64B5"/>
  </w:style>
  <w:style w:type="character" w:customStyle="1" w:styleId="45">
    <w:name w:val="Подпись к таблице (4)_"/>
    <w:basedOn w:val="a0"/>
    <w:link w:val="46"/>
    <w:rsid w:val="00FA64B5"/>
    <w:rPr>
      <w:rFonts w:ascii="Trebuchet MS" w:eastAsia="Trebuchet MS" w:hAnsi="Trebuchet MS" w:cs="Trebuchet MS"/>
      <w:b/>
      <w:bCs/>
      <w:shd w:val="clear" w:color="auto" w:fill="FFFFFF"/>
    </w:rPr>
  </w:style>
  <w:style w:type="paragraph" w:customStyle="1" w:styleId="46">
    <w:name w:val="Подпись к таблице (4)"/>
    <w:basedOn w:val="a"/>
    <w:link w:val="45"/>
    <w:rsid w:val="00FA64B5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b/>
      <w:bCs/>
    </w:rPr>
  </w:style>
  <w:style w:type="numbering" w:customStyle="1" w:styleId="63">
    <w:name w:val="Нет списка6"/>
    <w:next w:val="a2"/>
    <w:uiPriority w:val="99"/>
    <w:semiHidden/>
    <w:unhideWhenUsed/>
    <w:rsid w:val="00FA64B5"/>
  </w:style>
  <w:style w:type="table" w:customStyle="1" w:styleId="64">
    <w:name w:val="Сетка таблицы6"/>
    <w:basedOn w:val="a1"/>
    <w:next w:val="af3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A64B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</w:rPr>
  </w:style>
  <w:style w:type="table" w:customStyle="1" w:styleId="73">
    <w:name w:val="Сетка таблицы7"/>
    <w:basedOn w:val="a1"/>
    <w:next w:val="af3"/>
    <w:uiPriority w:val="59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"/>
    <w:next w:val="a2"/>
    <w:uiPriority w:val="99"/>
    <w:semiHidden/>
    <w:unhideWhenUsed/>
    <w:rsid w:val="00FA64B5"/>
  </w:style>
  <w:style w:type="table" w:customStyle="1" w:styleId="83">
    <w:name w:val="Сетка таблицы8"/>
    <w:basedOn w:val="a1"/>
    <w:next w:val="af3"/>
    <w:uiPriority w:val="59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FA64B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FA64B5"/>
    <w:pPr>
      <w:widowControl w:val="0"/>
      <w:autoSpaceDE w:val="0"/>
      <w:autoSpaceDN w:val="0"/>
      <w:adjustRightInd w:val="0"/>
      <w:spacing w:after="0" w:line="343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FA64B5"/>
    <w:pPr>
      <w:widowControl w:val="0"/>
      <w:autoSpaceDE w:val="0"/>
      <w:autoSpaceDN w:val="0"/>
      <w:adjustRightInd w:val="0"/>
      <w:spacing w:after="0" w:line="278" w:lineRule="exact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FA64B5"/>
    <w:pPr>
      <w:widowControl w:val="0"/>
      <w:autoSpaceDE w:val="0"/>
      <w:autoSpaceDN w:val="0"/>
      <w:adjustRightInd w:val="0"/>
      <w:spacing w:after="0" w:line="350" w:lineRule="exact"/>
      <w:jc w:val="center"/>
    </w:pPr>
    <w:rPr>
      <w:rFonts w:eastAsia="Times New Roman"/>
      <w:sz w:val="24"/>
      <w:szCs w:val="24"/>
    </w:rPr>
  </w:style>
  <w:style w:type="paragraph" w:customStyle="1" w:styleId="Style16">
    <w:name w:val="Style16"/>
    <w:basedOn w:val="a"/>
    <w:uiPriority w:val="99"/>
    <w:rsid w:val="00FA64B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FA64B5"/>
    <w:pPr>
      <w:widowControl w:val="0"/>
      <w:autoSpaceDE w:val="0"/>
      <w:autoSpaceDN w:val="0"/>
      <w:adjustRightInd w:val="0"/>
      <w:spacing w:after="0" w:line="346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FA64B5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FA64B5"/>
    <w:pPr>
      <w:widowControl w:val="0"/>
      <w:autoSpaceDE w:val="0"/>
      <w:autoSpaceDN w:val="0"/>
      <w:adjustRightInd w:val="0"/>
      <w:spacing w:after="0" w:line="298" w:lineRule="exact"/>
      <w:ind w:firstLine="974"/>
    </w:pPr>
    <w:rPr>
      <w:rFonts w:eastAsia="Times New Roman"/>
      <w:sz w:val="24"/>
      <w:szCs w:val="24"/>
    </w:rPr>
  </w:style>
  <w:style w:type="character" w:customStyle="1" w:styleId="FontStyle21">
    <w:name w:val="Font Style21"/>
    <w:uiPriority w:val="99"/>
    <w:rsid w:val="00FA64B5"/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uiPriority w:val="99"/>
    <w:rsid w:val="00FA64B5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FA64B5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FA64B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5">
    <w:name w:val="Font Style25"/>
    <w:uiPriority w:val="99"/>
    <w:rsid w:val="00FA64B5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FA64B5"/>
    <w:rPr>
      <w:rFonts w:ascii="Times New Roman" w:hAnsi="Times New Roman" w:cs="Times New Roman"/>
      <w:sz w:val="28"/>
      <w:szCs w:val="28"/>
    </w:rPr>
  </w:style>
  <w:style w:type="character" w:styleId="aff6">
    <w:name w:val="Strong"/>
    <w:uiPriority w:val="22"/>
    <w:qFormat/>
    <w:rsid w:val="00FA64B5"/>
    <w:rPr>
      <w:b/>
      <w:bCs/>
    </w:rPr>
  </w:style>
  <w:style w:type="paragraph" w:customStyle="1" w:styleId="29">
    <w:name w:val="Обычный2"/>
    <w:rsid w:val="00FA64B5"/>
    <w:pPr>
      <w:widowControl w:val="0"/>
      <w:spacing w:after="0" w:line="260" w:lineRule="auto"/>
      <w:ind w:firstLine="200"/>
      <w:jc w:val="both"/>
    </w:pPr>
    <w:rPr>
      <w:rFonts w:eastAsia="Times New Roman"/>
      <w:snapToGrid w:val="0"/>
      <w:sz w:val="18"/>
      <w:szCs w:val="20"/>
    </w:rPr>
  </w:style>
  <w:style w:type="character" w:customStyle="1" w:styleId="lk">
    <w:name w:val="lk"/>
    <w:basedOn w:val="a0"/>
    <w:rsid w:val="00FA64B5"/>
  </w:style>
  <w:style w:type="character" w:customStyle="1" w:styleId="small1">
    <w:name w:val="small1"/>
    <w:rsid w:val="00FA64B5"/>
    <w:rPr>
      <w:b/>
      <w:bCs/>
      <w:color w:val="80874E"/>
      <w:sz w:val="21"/>
      <w:szCs w:val="21"/>
    </w:rPr>
  </w:style>
  <w:style w:type="character" w:styleId="aff7">
    <w:name w:val="Emphasis"/>
    <w:uiPriority w:val="20"/>
    <w:qFormat/>
    <w:rsid w:val="00FA64B5"/>
    <w:rPr>
      <w:i/>
      <w:iCs/>
    </w:rPr>
  </w:style>
  <w:style w:type="character" w:customStyle="1" w:styleId="FontStyle37">
    <w:name w:val="Font Style37"/>
    <w:uiPriority w:val="99"/>
    <w:rsid w:val="00FA64B5"/>
    <w:rPr>
      <w:rFonts w:ascii="Cambria" w:hAnsi="Cambria" w:cs="Cambria"/>
      <w:spacing w:val="-10"/>
      <w:sz w:val="20"/>
      <w:szCs w:val="20"/>
    </w:rPr>
  </w:style>
  <w:style w:type="paragraph" w:customStyle="1" w:styleId="Style22">
    <w:name w:val="Style22"/>
    <w:basedOn w:val="a"/>
    <w:uiPriority w:val="99"/>
    <w:rsid w:val="00FA64B5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/>
      <w:sz w:val="24"/>
      <w:szCs w:val="24"/>
    </w:rPr>
  </w:style>
  <w:style w:type="character" w:customStyle="1" w:styleId="FontStyle28">
    <w:name w:val="Font Style28"/>
    <w:uiPriority w:val="99"/>
    <w:rsid w:val="00FA64B5"/>
    <w:rPr>
      <w:rFonts w:ascii="Segoe UI" w:hAnsi="Segoe UI" w:cs="Segoe UI"/>
      <w:sz w:val="22"/>
      <w:szCs w:val="22"/>
    </w:rPr>
  </w:style>
  <w:style w:type="character" w:customStyle="1" w:styleId="FontStyle31">
    <w:name w:val="Font Style31"/>
    <w:uiPriority w:val="99"/>
    <w:rsid w:val="00FA64B5"/>
    <w:rPr>
      <w:rFonts w:ascii="Cambria" w:hAnsi="Cambria" w:cs="Cambria"/>
      <w:b/>
      <w:bCs/>
      <w:sz w:val="20"/>
      <w:szCs w:val="20"/>
    </w:rPr>
  </w:style>
  <w:style w:type="character" w:customStyle="1" w:styleId="FontStyle34">
    <w:name w:val="Font Style34"/>
    <w:uiPriority w:val="99"/>
    <w:rsid w:val="00FA64B5"/>
    <w:rPr>
      <w:rFonts w:ascii="Segoe UI" w:hAnsi="Segoe UI" w:cs="Segoe UI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FA64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A64B5"/>
    <w:rPr>
      <w:rFonts w:ascii="Courier New" w:eastAsia="Times New Roman" w:hAnsi="Courier New"/>
      <w:sz w:val="20"/>
      <w:szCs w:val="20"/>
      <w:lang/>
    </w:rPr>
  </w:style>
  <w:style w:type="paragraph" w:customStyle="1" w:styleId="body">
    <w:name w:val="body"/>
    <w:basedOn w:val="a"/>
    <w:rsid w:val="00FA64B5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demi-cd">
    <w:name w:val="demi-cd"/>
    <w:rsid w:val="00FA64B5"/>
  </w:style>
  <w:style w:type="character" w:customStyle="1" w:styleId="superscript">
    <w:name w:val="superscript"/>
    <w:rsid w:val="00FA64B5"/>
  </w:style>
  <w:style w:type="character" w:customStyle="1" w:styleId="bold">
    <w:name w:val="bold"/>
    <w:rsid w:val="00FA64B5"/>
  </w:style>
  <w:style w:type="numbering" w:customStyle="1" w:styleId="84">
    <w:name w:val="Нет списка8"/>
    <w:next w:val="a2"/>
    <w:semiHidden/>
    <w:rsid w:val="00FA64B5"/>
  </w:style>
  <w:style w:type="table" w:customStyle="1" w:styleId="93">
    <w:name w:val="Сетка таблицы9"/>
    <w:basedOn w:val="a1"/>
    <w:next w:val="af3"/>
    <w:uiPriority w:val="59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Классическая таблица 11"/>
    <w:basedOn w:val="a1"/>
    <w:next w:val="15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94">
    <w:name w:val="Нет списка9"/>
    <w:next w:val="a2"/>
    <w:semiHidden/>
    <w:rsid w:val="00FA64B5"/>
  </w:style>
  <w:style w:type="table" w:customStyle="1" w:styleId="100">
    <w:name w:val="Сетка таблицы10"/>
    <w:basedOn w:val="a1"/>
    <w:next w:val="af3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Классическая таблица 12"/>
    <w:basedOn w:val="a1"/>
    <w:next w:val="15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rsid w:val="00FA64B5"/>
  </w:style>
  <w:style w:type="numbering" w:customStyle="1" w:styleId="101">
    <w:name w:val="Нет списка10"/>
    <w:next w:val="a2"/>
    <w:uiPriority w:val="99"/>
    <w:semiHidden/>
    <w:unhideWhenUsed/>
    <w:rsid w:val="00FA64B5"/>
  </w:style>
  <w:style w:type="table" w:customStyle="1" w:styleId="111">
    <w:name w:val="Сетка таблицы11"/>
    <w:basedOn w:val="a1"/>
    <w:next w:val="af3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ue">
    <w:name w:val="value"/>
    <w:basedOn w:val="a0"/>
    <w:rsid w:val="00FA64B5"/>
  </w:style>
  <w:style w:type="numbering" w:customStyle="1" w:styleId="112">
    <w:name w:val="Нет списка11"/>
    <w:next w:val="a2"/>
    <w:uiPriority w:val="99"/>
    <w:semiHidden/>
    <w:unhideWhenUsed/>
    <w:rsid w:val="00FA64B5"/>
  </w:style>
  <w:style w:type="table" w:customStyle="1" w:styleId="121">
    <w:name w:val="Сетка таблицы12"/>
    <w:basedOn w:val="a1"/>
    <w:next w:val="af3"/>
    <w:uiPriority w:val="59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Revision"/>
    <w:hidden/>
    <w:uiPriority w:val="99"/>
    <w:semiHidden/>
    <w:rsid w:val="00FA64B5"/>
    <w:pPr>
      <w:spacing w:after="0" w:line="240" w:lineRule="auto"/>
    </w:pPr>
    <w:rPr>
      <w:rFonts w:eastAsia="Times New Roman"/>
      <w:sz w:val="24"/>
      <w:szCs w:val="24"/>
    </w:rPr>
  </w:style>
  <w:style w:type="numbering" w:customStyle="1" w:styleId="122">
    <w:name w:val="Нет списка12"/>
    <w:next w:val="a2"/>
    <w:uiPriority w:val="99"/>
    <w:semiHidden/>
    <w:unhideWhenUsed/>
    <w:rsid w:val="00FA64B5"/>
  </w:style>
  <w:style w:type="table" w:customStyle="1" w:styleId="130">
    <w:name w:val="Сетка таблицы13"/>
    <w:basedOn w:val="a1"/>
    <w:next w:val="af3"/>
    <w:uiPriority w:val="59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Текст сноски Знак1"/>
    <w:uiPriority w:val="99"/>
    <w:semiHidden/>
    <w:rsid w:val="00FA64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3 Знак1"/>
    <w:uiPriority w:val="99"/>
    <w:semiHidden/>
    <w:rsid w:val="00FA64B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a">
    <w:name w:val="Текст Знак1"/>
    <w:uiPriority w:val="99"/>
    <w:semiHidden/>
    <w:rsid w:val="00FA64B5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f9">
    <w:name w:val="Document Map"/>
    <w:basedOn w:val="a"/>
    <w:link w:val="affa"/>
    <w:semiHidden/>
    <w:rsid w:val="00FA64B5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/>
    </w:rPr>
  </w:style>
  <w:style w:type="character" w:customStyle="1" w:styleId="affa">
    <w:name w:val="Схема документа Знак"/>
    <w:basedOn w:val="a0"/>
    <w:link w:val="aff9"/>
    <w:semiHidden/>
    <w:rsid w:val="00FA64B5"/>
    <w:rPr>
      <w:rFonts w:ascii="Tahoma" w:eastAsia="Times New Roman" w:hAnsi="Tahoma"/>
      <w:sz w:val="20"/>
      <w:szCs w:val="20"/>
      <w:shd w:val="clear" w:color="auto" w:fill="000080"/>
      <w:lang/>
    </w:rPr>
  </w:style>
  <w:style w:type="character" w:customStyle="1" w:styleId="af6">
    <w:name w:val="Маркированный список Знак"/>
    <w:link w:val="af5"/>
    <w:rsid w:val="00FA64B5"/>
    <w:rPr>
      <w:rFonts w:eastAsia="Times New Roman"/>
      <w:sz w:val="20"/>
      <w:szCs w:val="20"/>
    </w:rPr>
  </w:style>
  <w:style w:type="character" w:customStyle="1" w:styleId="emphi">
    <w:name w:val="emph_i"/>
    <w:basedOn w:val="a0"/>
    <w:rsid w:val="00FA64B5"/>
  </w:style>
  <w:style w:type="paragraph" w:customStyle="1" w:styleId="TextTi12">
    <w:name w:val="Text:Ti12"/>
    <w:basedOn w:val="a"/>
    <w:link w:val="TextTi12Char1"/>
    <w:rsid w:val="00FA64B5"/>
    <w:pPr>
      <w:spacing w:after="170" w:line="240" w:lineRule="auto"/>
      <w:jc w:val="both"/>
    </w:pPr>
    <w:rPr>
      <w:rFonts w:ascii="Arial" w:eastAsia="SimSun" w:hAnsi="Arial"/>
      <w:sz w:val="24"/>
      <w:szCs w:val="24"/>
      <w:lang w:eastAsia="zh-CN"/>
    </w:rPr>
  </w:style>
  <w:style w:type="character" w:customStyle="1" w:styleId="TextTi12Char1">
    <w:name w:val="Text:Ti12 Char1"/>
    <w:link w:val="TextTi12"/>
    <w:rsid w:val="00FA64B5"/>
    <w:rPr>
      <w:rFonts w:ascii="Arial" w:eastAsia="SimSun" w:hAnsi="Arial"/>
      <w:sz w:val="24"/>
      <w:szCs w:val="24"/>
      <w:lang w:eastAsia="zh-CN"/>
    </w:rPr>
  </w:style>
  <w:style w:type="numbering" w:customStyle="1" w:styleId="131">
    <w:name w:val="Нет списка13"/>
    <w:next w:val="a2"/>
    <w:uiPriority w:val="99"/>
    <w:semiHidden/>
    <w:unhideWhenUsed/>
    <w:rsid w:val="00FA64B5"/>
  </w:style>
  <w:style w:type="table" w:customStyle="1" w:styleId="140">
    <w:name w:val="Сетка таблицы14"/>
    <w:basedOn w:val="a1"/>
    <w:next w:val="af3"/>
    <w:uiPriority w:val="59"/>
    <w:rsid w:val="00FA64B5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3"/>
    <w:uiPriority w:val="39"/>
    <w:rsid w:val="00FA64B5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3"/>
    <w:uiPriority w:val="39"/>
    <w:rsid w:val="00FA64B5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next w:val="af3"/>
    <w:uiPriority w:val="39"/>
    <w:rsid w:val="00FA64B5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FA64B5"/>
  </w:style>
  <w:style w:type="paragraph" w:customStyle="1" w:styleId="affb">
    <w:name w:val="Заголовок"/>
    <w:basedOn w:val="a"/>
    <w:next w:val="a"/>
    <w:link w:val="affc"/>
    <w:uiPriority w:val="10"/>
    <w:qFormat/>
    <w:rsid w:val="00FA64B5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  <w:lang w:val="en-US" w:eastAsia="en-US"/>
    </w:rPr>
  </w:style>
  <w:style w:type="character" w:customStyle="1" w:styleId="affc">
    <w:name w:val="Заголовок Знак"/>
    <w:link w:val="affb"/>
    <w:uiPriority w:val="10"/>
    <w:rsid w:val="00FA64B5"/>
    <w:rPr>
      <w:rFonts w:ascii="Calibri" w:eastAsia="MS Gothic" w:hAnsi="Calibri"/>
      <w:color w:val="17365D"/>
      <w:spacing w:val="5"/>
      <w:kern w:val="28"/>
      <w:sz w:val="52"/>
      <w:szCs w:val="52"/>
      <w:lang w:val="en-US" w:eastAsia="en-US"/>
    </w:rPr>
  </w:style>
  <w:style w:type="paragraph" w:styleId="affd">
    <w:name w:val="endnote text"/>
    <w:basedOn w:val="a"/>
    <w:link w:val="affe"/>
    <w:uiPriority w:val="99"/>
    <w:unhideWhenUsed/>
    <w:rsid w:val="00FA64B5"/>
    <w:pPr>
      <w:spacing w:after="0" w:line="240" w:lineRule="auto"/>
    </w:pPr>
    <w:rPr>
      <w:rFonts w:ascii="Cambria" w:eastAsia="MS Mincho" w:hAnsi="Cambria"/>
      <w:sz w:val="24"/>
      <w:szCs w:val="24"/>
      <w:lang w:val="en-US" w:eastAsia="en-US"/>
    </w:rPr>
  </w:style>
  <w:style w:type="character" w:customStyle="1" w:styleId="affe">
    <w:name w:val="Текст концевой сноски Знак"/>
    <w:basedOn w:val="a0"/>
    <w:link w:val="affd"/>
    <w:uiPriority w:val="99"/>
    <w:rsid w:val="00FA64B5"/>
    <w:rPr>
      <w:rFonts w:ascii="Cambria" w:eastAsia="MS Mincho" w:hAnsi="Cambria"/>
      <w:sz w:val="24"/>
      <w:szCs w:val="24"/>
      <w:lang w:val="en-US" w:eastAsia="en-US"/>
    </w:rPr>
  </w:style>
  <w:style w:type="character" w:styleId="afff">
    <w:name w:val="endnote reference"/>
    <w:uiPriority w:val="99"/>
    <w:unhideWhenUsed/>
    <w:rsid w:val="00FA64B5"/>
    <w:rPr>
      <w:vertAlign w:val="superscript"/>
    </w:rPr>
  </w:style>
  <w:style w:type="table" w:customStyle="1" w:styleId="170">
    <w:name w:val="Сетка таблицы17"/>
    <w:basedOn w:val="a1"/>
    <w:next w:val="af3"/>
    <w:uiPriority w:val="59"/>
    <w:rsid w:val="00FA64B5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No Spacing"/>
    <w:uiPriority w:val="1"/>
    <w:qFormat/>
    <w:rsid w:val="00FA64B5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1">
    <w:name w:val="Font Style131"/>
    <w:uiPriority w:val="99"/>
    <w:rsid w:val="00FA64B5"/>
    <w:rPr>
      <w:rFonts w:ascii="Times New Roman" w:hAnsi="Times New Roman" w:cs="Times New Roman"/>
      <w:sz w:val="18"/>
      <w:szCs w:val="18"/>
    </w:rPr>
  </w:style>
  <w:style w:type="table" w:customStyle="1" w:styleId="180">
    <w:name w:val="Сетка таблицы18"/>
    <w:basedOn w:val="a1"/>
    <w:next w:val="af3"/>
    <w:uiPriority w:val="39"/>
    <w:rsid w:val="00FA64B5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FA64B5"/>
  </w:style>
  <w:style w:type="table" w:customStyle="1" w:styleId="190">
    <w:name w:val="Сетка таблицы19"/>
    <w:basedOn w:val="a1"/>
    <w:next w:val="af3"/>
    <w:uiPriority w:val="39"/>
    <w:rsid w:val="00FA64B5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FA64B5"/>
  </w:style>
  <w:style w:type="table" w:customStyle="1" w:styleId="200">
    <w:name w:val="Сетка таблицы20"/>
    <w:basedOn w:val="a1"/>
    <w:next w:val="af3"/>
    <w:uiPriority w:val="59"/>
    <w:rsid w:val="00FA64B5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2"/>
    <w:uiPriority w:val="99"/>
    <w:semiHidden/>
    <w:unhideWhenUsed/>
    <w:rsid w:val="00FA64B5"/>
  </w:style>
  <w:style w:type="table" w:customStyle="1" w:styleId="220">
    <w:name w:val="Сетка таблицы22"/>
    <w:basedOn w:val="a1"/>
    <w:next w:val="af3"/>
    <w:uiPriority w:val="59"/>
    <w:rsid w:val="00FA64B5"/>
    <w:pPr>
      <w:spacing w:after="0" w:line="240" w:lineRule="auto"/>
    </w:pPr>
    <w:rPr>
      <w:rFonts w:ascii="Calibri" w:eastAsia="Times New Roman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2"/>
    <w:uiPriority w:val="99"/>
    <w:semiHidden/>
    <w:unhideWhenUsed/>
    <w:rsid w:val="00FA64B5"/>
  </w:style>
  <w:style w:type="paragraph" w:customStyle="1" w:styleId="small">
    <w:name w:val="small"/>
    <w:basedOn w:val="a"/>
    <w:rsid w:val="00FA64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table" w:customStyle="1" w:styleId="230">
    <w:name w:val="Сетка таблицы23"/>
    <w:basedOn w:val="a1"/>
    <w:next w:val="af3"/>
    <w:uiPriority w:val="59"/>
    <w:rsid w:val="00FA64B5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1">
    <w:name w:val="Нет списка19"/>
    <w:next w:val="a2"/>
    <w:uiPriority w:val="99"/>
    <w:semiHidden/>
    <w:unhideWhenUsed/>
    <w:rsid w:val="00FA64B5"/>
  </w:style>
  <w:style w:type="paragraph" w:customStyle="1" w:styleId="stf">
    <w:name w:val="stf"/>
    <w:basedOn w:val="a"/>
    <w:rsid w:val="00FA64B5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numbering" w:customStyle="1" w:styleId="201">
    <w:name w:val="Нет списка20"/>
    <w:next w:val="a2"/>
    <w:semiHidden/>
    <w:rsid w:val="00FA64B5"/>
  </w:style>
  <w:style w:type="table" w:customStyle="1" w:styleId="240">
    <w:name w:val="Сетка таблицы24"/>
    <w:basedOn w:val="a1"/>
    <w:next w:val="af3"/>
    <w:uiPriority w:val="59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Классическая таблица 13"/>
    <w:basedOn w:val="a1"/>
    <w:next w:val="15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11">
    <w:name w:val="Нет списка21"/>
    <w:next w:val="a2"/>
    <w:uiPriority w:val="99"/>
    <w:semiHidden/>
    <w:unhideWhenUsed/>
    <w:rsid w:val="00FA64B5"/>
  </w:style>
  <w:style w:type="table" w:customStyle="1" w:styleId="250">
    <w:name w:val="Сетка таблицы25"/>
    <w:basedOn w:val="a1"/>
    <w:next w:val="af3"/>
    <w:uiPriority w:val="59"/>
    <w:rsid w:val="00FA64B5"/>
    <w:pPr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2"/>
    <w:uiPriority w:val="99"/>
    <w:semiHidden/>
    <w:unhideWhenUsed/>
    <w:rsid w:val="00FA64B5"/>
  </w:style>
  <w:style w:type="character" w:customStyle="1" w:styleId="1b">
    <w:name w:val="Заголовок №1_"/>
    <w:link w:val="1c"/>
    <w:rsid w:val="00FA64B5"/>
    <w:rPr>
      <w:rFonts w:ascii="Calibri" w:eastAsia="Calibri" w:hAnsi="Calibri" w:cs="Calibri"/>
      <w:sz w:val="36"/>
      <w:szCs w:val="36"/>
      <w:shd w:val="clear" w:color="auto" w:fill="FFFFFF"/>
    </w:rPr>
  </w:style>
  <w:style w:type="paragraph" w:customStyle="1" w:styleId="1c">
    <w:name w:val="Заголовок №1"/>
    <w:basedOn w:val="a"/>
    <w:link w:val="1b"/>
    <w:rsid w:val="00FA64B5"/>
    <w:pPr>
      <w:widowControl w:val="0"/>
      <w:shd w:val="clear" w:color="auto" w:fill="FFFFFF"/>
      <w:spacing w:after="1800" w:line="0" w:lineRule="atLeast"/>
      <w:outlineLvl w:val="0"/>
    </w:pPr>
    <w:rPr>
      <w:rFonts w:ascii="Calibri" w:eastAsia="Calibri" w:hAnsi="Calibri" w:cs="Calibri"/>
      <w:sz w:val="36"/>
      <w:szCs w:val="36"/>
    </w:rPr>
  </w:style>
  <w:style w:type="table" w:customStyle="1" w:styleId="260">
    <w:name w:val="Сетка таблицы26"/>
    <w:basedOn w:val="a1"/>
    <w:next w:val="af3"/>
    <w:uiPriority w:val="59"/>
    <w:rsid w:val="00FA64B5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Сетка таблицы светлая1"/>
    <w:basedOn w:val="a1"/>
    <w:uiPriority w:val="40"/>
    <w:rsid w:val="00FA64B5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2"/>
    <w:uiPriority w:val="99"/>
    <w:semiHidden/>
    <w:unhideWhenUsed/>
    <w:rsid w:val="00FA64B5"/>
  </w:style>
  <w:style w:type="table" w:customStyle="1" w:styleId="270">
    <w:name w:val="Сетка таблицы27"/>
    <w:basedOn w:val="a1"/>
    <w:next w:val="af3"/>
    <w:uiPriority w:val="59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 11"/>
    <w:basedOn w:val="a1"/>
    <w:next w:val="14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2">
    <w:name w:val="Классическая таблица 14"/>
    <w:basedOn w:val="a1"/>
    <w:next w:val="15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41">
    <w:name w:val="Нет списка24"/>
    <w:next w:val="a2"/>
    <w:uiPriority w:val="99"/>
    <w:semiHidden/>
    <w:unhideWhenUsed/>
    <w:rsid w:val="00FA64B5"/>
  </w:style>
  <w:style w:type="character" w:customStyle="1" w:styleId="hps">
    <w:name w:val="hps"/>
    <w:basedOn w:val="a0"/>
    <w:rsid w:val="00FA64B5"/>
  </w:style>
  <w:style w:type="table" w:customStyle="1" w:styleId="280">
    <w:name w:val="Сетка таблицы28"/>
    <w:basedOn w:val="a1"/>
    <w:next w:val="af3"/>
    <w:uiPriority w:val="39"/>
    <w:rsid w:val="00FA64B5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1">
    <w:name w:val="Placeholder Text"/>
    <w:basedOn w:val="a0"/>
    <w:uiPriority w:val="99"/>
    <w:semiHidden/>
    <w:rsid w:val="00FA64B5"/>
    <w:rPr>
      <w:color w:val="808080"/>
    </w:rPr>
  </w:style>
  <w:style w:type="table" w:customStyle="1" w:styleId="1100">
    <w:name w:val="Сетка таблицы110"/>
    <w:basedOn w:val="a1"/>
    <w:next w:val="af3"/>
    <w:uiPriority w:val="39"/>
    <w:rsid w:val="00FA64B5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3">
    <w:name w:val="Pa3"/>
    <w:basedOn w:val="Default"/>
    <w:next w:val="Default"/>
    <w:uiPriority w:val="99"/>
    <w:rsid w:val="00FA64B5"/>
    <w:pPr>
      <w:widowControl/>
      <w:spacing w:line="201" w:lineRule="atLeast"/>
    </w:pPr>
    <w:rPr>
      <w:rFonts w:ascii="Newton" w:eastAsiaTheme="minorHAnsi" w:hAnsi="Newton" w:cstheme="minorBidi"/>
      <w:color w:val="auto"/>
      <w:lang w:eastAsia="en-US"/>
    </w:rPr>
  </w:style>
  <w:style w:type="character" w:customStyle="1" w:styleId="A30">
    <w:name w:val="A3"/>
    <w:uiPriority w:val="99"/>
    <w:rsid w:val="00FA64B5"/>
    <w:rPr>
      <w:rFonts w:cs="Newton"/>
      <w:i/>
      <w:iCs/>
      <w:color w:val="000000"/>
      <w:sz w:val="11"/>
      <w:szCs w:val="11"/>
    </w:rPr>
  </w:style>
  <w:style w:type="paragraph" w:customStyle="1" w:styleId="Pa10">
    <w:name w:val="Pa10"/>
    <w:basedOn w:val="Default"/>
    <w:next w:val="Default"/>
    <w:uiPriority w:val="99"/>
    <w:rsid w:val="00FA64B5"/>
    <w:pPr>
      <w:widowControl/>
      <w:spacing w:line="161" w:lineRule="atLeast"/>
    </w:pPr>
    <w:rPr>
      <w:rFonts w:ascii="Pragmatica Cond Book" w:eastAsiaTheme="minorHAnsi" w:hAnsi="Pragmatica Cond Book" w:cstheme="minorBidi"/>
      <w:color w:val="auto"/>
      <w:lang w:eastAsia="en-US"/>
    </w:rPr>
  </w:style>
  <w:style w:type="paragraph" w:customStyle="1" w:styleId="Pa12">
    <w:name w:val="Pa12"/>
    <w:basedOn w:val="Default"/>
    <w:next w:val="Default"/>
    <w:uiPriority w:val="99"/>
    <w:rsid w:val="00FA64B5"/>
    <w:pPr>
      <w:widowControl/>
      <w:spacing w:line="161" w:lineRule="atLeast"/>
    </w:pPr>
    <w:rPr>
      <w:rFonts w:ascii="Pragmatica Cond Book" w:eastAsiaTheme="minorHAnsi" w:hAnsi="Pragmatica Cond Book" w:cstheme="minorBidi"/>
      <w:color w:val="auto"/>
      <w:lang w:eastAsia="en-US"/>
    </w:rPr>
  </w:style>
  <w:style w:type="character" w:customStyle="1" w:styleId="A50">
    <w:name w:val="A5"/>
    <w:uiPriority w:val="99"/>
    <w:rsid w:val="00FA64B5"/>
    <w:rPr>
      <w:rFonts w:cs="Pragmatica Cond Book"/>
      <w:color w:val="000000"/>
      <w:sz w:val="9"/>
      <w:szCs w:val="9"/>
    </w:rPr>
  </w:style>
  <w:style w:type="numbering" w:customStyle="1" w:styleId="251">
    <w:name w:val="Нет списка25"/>
    <w:next w:val="a2"/>
    <w:semiHidden/>
    <w:rsid w:val="00FA64B5"/>
  </w:style>
  <w:style w:type="table" w:customStyle="1" w:styleId="290">
    <w:name w:val="Сетка таблицы29"/>
    <w:basedOn w:val="a1"/>
    <w:next w:val="af3"/>
    <w:rsid w:val="00FA64B5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3"/>
    <w:uiPriority w:val="59"/>
    <w:rsid w:val="00FA64B5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f3"/>
    <w:uiPriority w:val="59"/>
    <w:rsid w:val="00FA64B5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4949</Words>
  <Characters>28211</Characters>
  <Application>Microsoft Office Word</Application>
  <DocSecurity>0</DocSecurity>
  <Lines>235</Lines>
  <Paragraphs>66</Paragraphs>
  <ScaleCrop>false</ScaleCrop>
  <Company>Reanimator Extreme Edition</Company>
  <LinksUpToDate>false</LinksUpToDate>
  <CharactersWithSpaces>33094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2018-09-15T18:44:00Z</dcterms:created>
  <dcterms:modified xsi:type="dcterms:W3CDTF">2018-09-15T18:46:00Z</dcterms:modified>
</cp:coreProperties>
</file>